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4A4" w:rsidRPr="009304DB" w:rsidRDefault="00AE44A4" w:rsidP="009304DB">
      <w:pPr>
        <w:jc w:val="both"/>
        <w:rPr>
          <w:b/>
          <w:sz w:val="24"/>
          <w:szCs w:val="24"/>
        </w:rPr>
      </w:pPr>
    </w:p>
    <w:p w:rsidR="00AE44A4" w:rsidRPr="00313A0C" w:rsidRDefault="00AE44A4" w:rsidP="00313A0C">
      <w:pPr>
        <w:pStyle w:val="ListeParagraf"/>
        <w:numPr>
          <w:ilvl w:val="0"/>
          <w:numId w:val="13"/>
        </w:numPr>
        <w:jc w:val="both"/>
        <w:rPr>
          <w:b/>
          <w:sz w:val="24"/>
          <w:szCs w:val="24"/>
        </w:rPr>
      </w:pPr>
      <w:r w:rsidRPr="00313A0C">
        <w:rPr>
          <w:b/>
          <w:sz w:val="24"/>
          <w:szCs w:val="24"/>
        </w:rPr>
        <w:t>AMAÇ:</w:t>
      </w:r>
      <w:r w:rsidRPr="00313A0C">
        <w:rPr>
          <w:sz w:val="24"/>
          <w:szCs w:val="24"/>
        </w:rPr>
        <w:t xml:space="preserve"> </w:t>
      </w:r>
      <w:r w:rsidRPr="00313A0C">
        <w:rPr>
          <w:rStyle w:val="apple-converted-space"/>
          <w:sz w:val="24"/>
          <w:szCs w:val="24"/>
        </w:rPr>
        <w:t> </w:t>
      </w:r>
      <w:r w:rsidR="00C42DDA" w:rsidRPr="00313A0C">
        <w:rPr>
          <w:rStyle w:val="apple-converted-space"/>
          <w:sz w:val="24"/>
          <w:szCs w:val="24"/>
        </w:rPr>
        <w:t>İ</w:t>
      </w:r>
      <w:r w:rsidRPr="00313A0C">
        <w:rPr>
          <w:sz w:val="24"/>
          <w:szCs w:val="24"/>
        </w:rPr>
        <w:t>ş</w:t>
      </w:r>
      <w:r w:rsidRPr="00313A0C">
        <w:rPr>
          <w:rStyle w:val="apple-converted-space"/>
          <w:sz w:val="24"/>
          <w:szCs w:val="24"/>
        </w:rPr>
        <w:t> </w:t>
      </w:r>
      <w:r w:rsidRPr="00313A0C">
        <w:rPr>
          <w:sz w:val="24"/>
          <w:szCs w:val="24"/>
        </w:rPr>
        <w:t>sağlığı</w:t>
      </w:r>
      <w:r w:rsidRPr="00313A0C">
        <w:rPr>
          <w:rStyle w:val="apple-converted-space"/>
          <w:sz w:val="24"/>
          <w:szCs w:val="24"/>
        </w:rPr>
        <w:t> </w:t>
      </w:r>
      <w:r w:rsidRPr="00313A0C">
        <w:rPr>
          <w:sz w:val="24"/>
          <w:szCs w:val="24"/>
        </w:rPr>
        <w:t>ve güvenliği ile ilgili</w:t>
      </w:r>
      <w:r w:rsidRPr="00313A0C">
        <w:rPr>
          <w:rStyle w:val="apple-converted-space"/>
          <w:sz w:val="24"/>
          <w:szCs w:val="24"/>
        </w:rPr>
        <w:t> </w:t>
      </w:r>
      <w:r w:rsidRPr="00313A0C">
        <w:rPr>
          <w:sz w:val="24"/>
          <w:szCs w:val="24"/>
        </w:rPr>
        <w:t>çalışmalarda bulunmak</w:t>
      </w:r>
      <w:r w:rsidRPr="00313A0C">
        <w:rPr>
          <w:rStyle w:val="apple-converted-space"/>
          <w:sz w:val="24"/>
          <w:szCs w:val="24"/>
        </w:rPr>
        <w:t> </w:t>
      </w:r>
      <w:r w:rsidRPr="00313A0C">
        <w:rPr>
          <w:sz w:val="24"/>
          <w:szCs w:val="24"/>
        </w:rPr>
        <w:t>üzere iş</w:t>
      </w:r>
      <w:r w:rsidRPr="00313A0C">
        <w:rPr>
          <w:rStyle w:val="apple-converted-space"/>
          <w:sz w:val="24"/>
          <w:szCs w:val="24"/>
        </w:rPr>
        <w:t> </w:t>
      </w:r>
      <w:r w:rsidRPr="00313A0C">
        <w:rPr>
          <w:sz w:val="24"/>
          <w:szCs w:val="24"/>
        </w:rPr>
        <w:t>sağlığı</w:t>
      </w:r>
      <w:r w:rsidRPr="00313A0C">
        <w:rPr>
          <w:rStyle w:val="apple-converted-space"/>
          <w:sz w:val="24"/>
          <w:szCs w:val="24"/>
        </w:rPr>
        <w:t> </w:t>
      </w:r>
      <w:r w:rsidRPr="00313A0C">
        <w:rPr>
          <w:sz w:val="24"/>
          <w:szCs w:val="24"/>
        </w:rPr>
        <w:t xml:space="preserve">ve güvenliği </w:t>
      </w:r>
      <w:proofErr w:type="gramStart"/>
      <w:r w:rsidRPr="00313A0C">
        <w:rPr>
          <w:sz w:val="24"/>
          <w:szCs w:val="24"/>
        </w:rPr>
        <w:t>kurullarının  oluşumu</w:t>
      </w:r>
      <w:proofErr w:type="gramEnd"/>
      <w:r w:rsidRPr="00313A0C">
        <w:rPr>
          <w:sz w:val="24"/>
          <w:szCs w:val="24"/>
        </w:rPr>
        <w:t>, görev ve yetkileri,</w:t>
      </w:r>
      <w:r w:rsidRPr="00313A0C">
        <w:rPr>
          <w:rStyle w:val="apple-converted-space"/>
          <w:sz w:val="24"/>
          <w:szCs w:val="24"/>
        </w:rPr>
        <w:t> </w:t>
      </w:r>
      <w:r w:rsidRPr="00313A0C">
        <w:rPr>
          <w:sz w:val="24"/>
          <w:szCs w:val="24"/>
        </w:rPr>
        <w:t>çalışma usul ve esasları ve</w:t>
      </w:r>
      <w:r w:rsidRPr="00313A0C">
        <w:rPr>
          <w:sz w:val="24"/>
          <w:szCs w:val="24"/>
          <w:shd w:val="clear" w:color="auto" w:fill="FFFFFF"/>
        </w:rPr>
        <w:t xml:space="preserve"> işyerlerinde iş sağlığı ve güvenliği yönünden yapılacak risk değerlendirmesinin u</w:t>
      </w:r>
      <w:r w:rsidR="008621FC" w:rsidRPr="00313A0C">
        <w:rPr>
          <w:sz w:val="24"/>
          <w:szCs w:val="24"/>
          <w:shd w:val="clear" w:color="auto" w:fill="FFFFFF"/>
        </w:rPr>
        <w:t>sul ve esaslarını tanımlamaktır</w:t>
      </w:r>
      <w:r w:rsidRPr="00313A0C">
        <w:rPr>
          <w:sz w:val="24"/>
          <w:szCs w:val="24"/>
          <w:shd w:val="clear" w:color="auto" w:fill="FFFFFF"/>
        </w:rPr>
        <w:t>.</w:t>
      </w:r>
    </w:p>
    <w:p w:rsidR="00AE44A4" w:rsidRPr="009304DB" w:rsidRDefault="00AE44A4" w:rsidP="009304DB">
      <w:pPr>
        <w:jc w:val="both"/>
        <w:rPr>
          <w:b/>
          <w:sz w:val="24"/>
          <w:szCs w:val="24"/>
        </w:rPr>
      </w:pPr>
    </w:p>
    <w:p w:rsidR="00AE44A4" w:rsidRPr="009304DB" w:rsidRDefault="00AE44A4" w:rsidP="009304DB">
      <w:pPr>
        <w:jc w:val="both"/>
        <w:rPr>
          <w:b/>
          <w:sz w:val="24"/>
          <w:szCs w:val="24"/>
        </w:rPr>
      </w:pPr>
    </w:p>
    <w:p w:rsidR="00AE44A4" w:rsidRPr="00313A0C" w:rsidRDefault="00AE44A4" w:rsidP="00313A0C">
      <w:pPr>
        <w:pStyle w:val="ListeParagraf"/>
        <w:numPr>
          <w:ilvl w:val="0"/>
          <w:numId w:val="13"/>
        </w:numPr>
        <w:jc w:val="both"/>
        <w:rPr>
          <w:b/>
          <w:sz w:val="24"/>
          <w:szCs w:val="24"/>
        </w:rPr>
      </w:pPr>
      <w:r w:rsidRPr="00313A0C">
        <w:rPr>
          <w:b/>
          <w:sz w:val="24"/>
          <w:szCs w:val="24"/>
        </w:rPr>
        <w:t>İŞ SAĞLIĞI VE GÜVENLİĞİ GENEL KURULU</w:t>
      </w:r>
      <w:r w:rsidR="00E16E08">
        <w:rPr>
          <w:b/>
          <w:sz w:val="24"/>
          <w:szCs w:val="24"/>
        </w:rPr>
        <w:t>:</w:t>
      </w:r>
    </w:p>
    <w:p w:rsidR="00313A0C" w:rsidRDefault="00313A0C" w:rsidP="00313A0C">
      <w:pPr>
        <w:widowControl w:val="0"/>
        <w:tabs>
          <w:tab w:val="left" w:pos="663"/>
        </w:tabs>
        <w:autoSpaceDE w:val="0"/>
        <w:autoSpaceDN w:val="0"/>
        <w:adjustRightInd w:val="0"/>
        <w:spacing w:line="255" w:lineRule="exact"/>
        <w:jc w:val="both"/>
        <w:rPr>
          <w:b/>
          <w:sz w:val="24"/>
          <w:szCs w:val="24"/>
        </w:rPr>
      </w:pPr>
      <w:r>
        <w:rPr>
          <w:noProof/>
        </w:rPr>
        <w:drawing>
          <wp:anchor distT="0" distB="0" distL="114300" distR="114300" simplePos="0" relativeHeight="251658240" behindDoc="0" locked="0" layoutInCell="1" allowOverlap="1">
            <wp:simplePos x="0" y="0"/>
            <wp:positionH relativeFrom="margin">
              <wp:posOffset>-39370</wp:posOffset>
            </wp:positionH>
            <wp:positionV relativeFrom="margin">
              <wp:posOffset>1510030</wp:posOffset>
            </wp:positionV>
            <wp:extent cx="6475730" cy="114808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8114" t="59131" r="26064" b="26397"/>
                    <a:stretch/>
                  </pic:blipFill>
                  <pic:spPr bwMode="auto">
                    <a:xfrm>
                      <a:off x="0" y="0"/>
                      <a:ext cx="6475730" cy="114808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313A0C" w:rsidRDefault="00313A0C" w:rsidP="00313A0C">
      <w:pPr>
        <w:widowControl w:val="0"/>
        <w:tabs>
          <w:tab w:val="left" w:pos="663"/>
        </w:tabs>
        <w:autoSpaceDE w:val="0"/>
        <w:autoSpaceDN w:val="0"/>
        <w:adjustRightInd w:val="0"/>
        <w:spacing w:line="255" w:lineRule="exact"/>
        <w:jc w:val="both"/>
        <w:rPr>
          <w:b/>
          <w:sz w:val="24"/>
          <w:szCs w:val="24"/>
        </w:rPr>
      </w:pPr>
    </w:p>
    <w:p w:rsidR="00AE44A4" w:rsidRPr="009304DB" w:rsidRDefault="00AE44A4" w:rsidP="009304DB">
      <w:pPr>
        <w:widowControl w:val="0"/>
        <w:tabs>
          <w:tab w:val="left" w:pos="663"/>
        </w:tabs>
        <w:autoSpaceDE w:val="0"/>
        <w:autoSpaceDN w:val="0"/>
        <w:adjustRightInd w:val="0"/>
        <w:spacing w:line="255" w:lineRule="exact"/>
        <w:ind w:left="709"/>
        <w:jc w:val="both"/>
        <w:rPr>
          <w:b/>
          <w:sz w:val="24"/>
          <w:szCs w:val="24"/>
        </w:rPr>
      </w:pPr>
      <w:r w:rsidRPr="009304DB">
        <w:rPr>
          <w:b/>
          <w:sz w:val="24"/>
          <w:szCs w:val="24"/>
        </w:rPr>
        <w:t>İş Sağlığı ve Güvenliği Kurulları</w:t>
      </w:r>
      <w:r w:rsidR="00313A0C">
        <w:rPr>
          <w:b/>
          <w:sz w:val="24"/>
          <w:szCs w:val="24"/>
        </w:rPr>
        <w:t>:</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İş sağlığı ve güvenliği kurulu aşağıda belirtilen kişilerden oluşur.</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a) İşveren/İşveren Vekili</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b) İş Güvenliği Uzmanı</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c) İşyeri Hekimi</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d) İnsan Kaynakları Yetkilisi</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e) Bölüm Sorumluları</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g) Teknik Sorumlu Personel</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h) Çalışan Temsilcileri</w:t>
      </w:r>
    </w:p>
    <w:p w:rsidR="00AE44A4" w:rsidRPr="009304DB" w:rsidRDefault="00AE44A4" w:rsidP="00313A0C">
      <w:pPr>
        <w:ind w:firstLine="708"/>
        <w:jc w:val="both"/>
        <w:rPr>
          <w:sz w:val="24"/>
          <w:szCs w:val="24"/>
        </w:rPr>
      </w:pPr>
      <w:r w:rsidRPr="009304DB">
        <w:rPr>
          <w:sz w:val="24"/>
          <w:szCs w:val="24"/>
        </w:rPr>
        <w:t>Kurulun Başkanı İşveren/İşveren vekili, kurulun sekreteri ise İş Güvenliği Uzmanıdır.</w:t>
      </w:r>
    </w:p>
    <w:p w:rsidR="00C42DDA" w:rsidRPr="009304DB" w:rsidRDefault="00C42DDA" w:rsidP="00313A0C">
      <w:pPr>
        <w:pStyle w:val="NormalWeb"/>
        <w:spacing w:before="0" w:beforeAutospacing="0" w:after="0" w:afterAutospacing="0" w:line="276" w:lineRule="auto"/>
        <w:jc w:val="both"/>
        <w:rPr>
          <w:rFonts w:ascii="Times New Roman" w:hAnsi="Times New Roman" w:cs="Times New Roman"/>
          <w:b/>
          <w:color w:val="auto"/>
        </w:rPr>
      </w:pPr>
    </w:p>
    <w:p w:rsidR="00C42DDA" w:rsidRPr="009304DB" w:rsidRDefault="00C42DDA" w:rsidP="009304DB">
      <w:pPr>
        <w:pStyle w:val="NormalWeb"/>
        <w:spacing w:before="0" w:beforeAutospacing="0" w:after="0" w:afterAutospacing="0" w:line="276" w:lineRule="auto"/>
        <w:ind w:left="708"/>
        <w:jc w:val="both"/>
        <w:rPr>
          <w:rFonts w:ascii="Times New Roman" w:hAnsi="Times New Roman" w:cs="Times New Roman"/>
          <w:b/>
          <w:color w:val="auto"/>
        </w:rPr>
      </w:pPr>
    </w:p>
    <w:p w:rsidR="00AE44A4" w:rsidRPr="009304DB" w:rsidRDefault="00E16E08" w:rsidP="00E16E08">
      <w:pPr>
        <w:pStyle w:val="NormalWeb"/>
        <w:numPr>
          <w:ilvl w:val="0"/>
          <w:numId w:val="13"/>
        </w:numPr>
        <w:spacing w:before="0" w:beforeAutospacing="0" w:after="0" w:afterAutospacing="0" w:line="276" w:lineRule="auto"/>
        <w:jc w:val="both"/>
        <w:rPr>
          <w:rFonts w:ascii="Times New Roman" w:hAnsi="Times New Roman" w:cs="Times New Roman"/>
          <w:b/>
          <w:color w:val="auto"/>
        </w:rPr>
      </w:pPr>
      <w:r w:rsidRPr="009304DB">
        <w:rPr>
          <w:rFonts w:ascii="Times New Roman" w:hAnsi="Times New Roman" w:cs="Times New Roman"/>
          <w:b/>
          <w:color w:val="auto"/>
        </w:rPr>
        <w:t>İŞ SAĞLIĞI VE GÜVENLİĞİ KURULU GÖREV VE YETKİLERİ</w:t>
      </w:r>
      <w:r>
        <w:rPr>
          <w:rFonts w:ascii="Times New Roman" w:hAnsi="Times New Roman" w:cs="Times New Roman"/>
          <w:b/>
          <w:color w:val="auto"/>
        </w:rPr>
        <w:t>:</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b/>
          <w:color w:val="auto"/>
        </w:rPr>
      </w:pP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r w:rsidRPr="009304DB">
        <w:rPr>
          <w:rFonts w:ascii="Times New Roman" w:hAnsi="Times New Roman" w:cs="Times New Roman"/>
          <w:color w:val="auto"/>
        </w:rPr>
        <w:t>İş sağlığı ve güvenliği kurullarının görev ve yetkileri aşağıda belirtilmiştir;</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p>
    <w:p w:rsidR="00AE44A4" w:rsidRPr="009304DB" w:rsidRDefault="00AE44A4" w:rsidP="009304DB">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t>İşyerinin niteliğine uygun bir iş sağlığı ve güvenliği iç yönetmelik taslağı hazırlamak, işveren vekilinin onayına sunmak ve iç yönetmeliğin uygulanmasını izlemek, izleme sonuçlarını rapor haline getirip alınması gereken tedbirleri belirlemek ve kurul gündemine almak,</w:t>
      </w:r>
    </w:p>
    <w:p w:rsidR="00AE44A4" w:rsidRPr="009304DB" w:rsidRDefault="00AE44A4" w:rsidP="009304DB">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t>İş sağlığı ve güvenliği konularında işyerinde çalışanlara yol göstermek,</w:t>
      </w:r>
    </w:p>
    <w:p w:rsidR="00AE44A4" w:rsidRPr="009304DB" w:rsidRDefault="00AE44A4" w:rsidP="009304DB">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t>İşyerinde iş sağlığı ve güvenliğine ilişkin tehlikeleri ve önlemleri değerlendirmek, tedbirleri belirlemek, işverene yazılı bildirimde bulunmak,</w:t>
      </w:r>
    </w:p>
    <w:p w:rsidR="00AE44A4" w:rsidRPr="009304DB" w:rsidRDefault="00AE44A4" w:rsidP="009304DB">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t>İşyerinde meydana gelen her iş kazası ve tehlikeli vaka veya meslek hastalığında yahut iş sağlığı ve güvenliği ile ilgili bir tehlike halinde gerekli araştırma ve incelemeyi yapmak, alınması gereken tedbirleri bir raporla tespit ederek işverene vermek,</w:t>
      </w:r>
    </w:p>
    <w:p w:rsidR="00AE44A4" w:rsidRPr="009304DB" w:rsidRDefault="00AE44A4" w:rsidP="009304DB">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t>İşyerinde iş sağlığı ve güvenliği eğitim ve öğretimini planlamak, bu konu ve kurallarla ilgili programları hazırlamak, işverenin onayına sunmak ve bu programların uygulanmasını izlemek,</w:t>
      </w:r>
    </w:p>
    <w:p w:rsidR="00AE44A4" w:rsidRPr="009304DB" w:rsidRDefault="00AE44A4" w:rsidP="009304DB">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t>Tesislerde yapılacak bakım ve onarım çalışmalarında gerekli güvenlik tedbirlerini planlamak ve bu tedbirlerin uygulamalarını kontrol etmek,</w:t>
      </w:r>
    </w:p>
    <w:p w:rsidR="00AE44A4" w:rsidRPr="009304DB" w:rsidRDefault="00AE44A4" w:rsidP="009304DB">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lastRenderedPageBreak/>
        <w:t>İşyerinde yangınla, doğal afetlerle, sabotaj ve benzeri ile ilgili tedbirlerin yeterliliğini ve ekiplerin çalışmalarını izlemek,</w:t>
      </w:r>
    </w:p>
    <w:p w:rsidR="00AE44A4" w:rsidRPr="009304DB" w:rsidRDefault="00AE44A4" w:rsidP="009304DB">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t>İşyerinin sağlık ve güvenlik durumuyla ilgili yıllık bir rapor hazırlamak, o yılki çalışmaları değerlendirmek, elde edilen tecrübeye göre ertesi yılın çalışma programında yer alacak hususları ve gündemi tespit etmek, işverene teklifte bulunmak, planlanan gündemin yürütülmesini sağlamak ve uygulanmasını değerlendirmek,</w:t>
      </w:r>
    </w:p>
    <w:p w:rsidR="00AE44A4" w:rsidRPr="00313A0C" w:rsidRDefault="00AE44A4" w:rsidP="00313A0C">
      <w:pPr>
        <w:pStyle w:val="NormalWeb"/>
        <w:numPr>
          <w:ilvl w:val="0"/>
          <w:numId w:val="2"/>
        </w:numPr>
        <w:spacing w:before="0" w:beforeAutospacing="0" w:after="0" w:afterAutospacing="0" w:line="276" w:lineRule="auto"/>
        <w:ind w:left="993" w:hanging="284"/>
        <w:jc w:val="both"/>
        <w:rPr>
          <w:rFonts w:ascii="Times New Roman" w:hAnsi="Times New Roman" w:cs="Times New Roman"/>
          <w:color w:val="auto"/>
        </w:rPr>
      </w:pPr>
      <w:r w:rsidRPr="009304DB">
        <w:rPr>
          <w:rFonts w:ascii="Times New Roman" w:hAnsi="Times New Roman" w:cs="Times New Roman"/>
          <w:color w:val="auto"/>
        </w:rPr>
        <w:t>İşçinin sağlığını bozacak veya vücut bütünlüğünü tehlikeye sokacak durumla karşı karşıya kalması durumunda kurula gelen talep vukuunda acilen toplanmak ve karar vermek.</w:t>
      </w:r>
    </w:p>
    <w:p w:rsidR="00AE44A4" w:rsidRPr="009304DB" w:rsidRDefault="00AE44A4" w:rsidP="009304DB">
      <w:pPr>
        <w:pStyle w:val="NormalWeb"/>
        <w:spacing w:after="0"/>
        <w:ind w:left="709"/>
        <w:jc w:val="both"/>
        <w:rPr>
          <w:rFonts w:ascii="Times New Roman" w:hAnsi="Times New Roman" w:cs="Times New Roman"/>
          <w:b/>
          <w:color w:val="auto"/>
        </w:rPr>
      </w:pPr>
      <w:r w:rsidRPr="009304DB">
        <w:rPr>
          <w:rFonts w:ascii="Times New Roman" w:hAnsi="Times New Roman" w:cs="Times New Roman"/>
          <w:b/>
          <w:color w:val="auto"/>
        </w:rPr>
        <w:t>İSG Kurulları Çalışma usulleri</w:t>
      </w:r>
      <w:r w:rsidR="00313A0C">
        <w:rPr>
          <w:rFonts w:ascii="Times New Roman" w:hAnsi="Times New Roman" w:cs="Times New Roman"/>
          <w:b/>
          <w:color w:val="auto"/>
        </w:rPr>
        <w:t>:</w:t>
      </w:r>
    </w:p>
    <w:p w:rsidR="00AE44A4" w:rsidRPr="009304DB" w:rsidRDefault="00AE44A4" w:rsidP="009304DB">
      <w:pPr>
        <w:pStyle w:val="NormalWeb"/>
        <w:spacing w:after="0"/>
        <w:ind w:left="709"/>
        <w:jc w:val="both"/>
        <w:rPr>
          <w:rFonts w:ascii="Times New Roman" w:hAnsi="Times New Roman" w:cs="Times New Roman"/>
          <w:color w:val="auto"/>
        </w:rPr>
      </w:pPr>
      <w:r w:rsidRPr="009304DB">
        <w:rPr>
          <w:rFonts w:ascii="Times New Roman" w:hAnsi="Times New Roman" w:cs="Times New Roman"/>
          <w:color w:val="auto"/>
        </w:rPr>
        <w:t>Kurul inceleme, izleme ve uyarmayı öngören bir düzen içinde ve aşağıdaki esasları göz önünde bulundurarak çalışır.</w:t>
      </w:r>
    </w:p>
    <w:p w:rsidR="00AE44A4" w:rsidRPr="009304DB" w:rsidRDefault="00AE44A4" w:rsidP="009304DB">
      <w:pPr>
        <w:pStyle w:val="NormalWeb"/>
        <w:numPr>
          <w:ilvl w:val="0"/>
          <w:numId w:val="5"/>
        </w:numPr>
        <w:spacing w:after="0"/>
        <w:jc w:val="both"/>
        <w:rPr>
          <w:rFonts w:ascii="Times New Roman" w:hAnsi="Times New Roman" w:cs="Times New Roman"/>
          <w:color w:val="auto"/>
        </w:rPr>
      </w:pPr>
      <w:r w:rsidRPr="009304DB">
        <w:rPr>
          <w:rFonts w:ascii="Times New Roman" w:hAnsi="Times New Roman" w:cs="Times New Roman"/>
          <w:color w:val="auto"/>
        </w:rPr>
        <w:t>Kurullar en az ayda bir kere toplanır.</w:t>
      </w:r>
    </w:p>
    <w:p w:rsidR="00AE44A4" w:rsidRPr="009304DB" w:rsidRDefault="00AE44A4" w:rsidP="009304DB">
      <w:pPr>
        <w:pStyle w:val="NormalWeb"/>
        <w:numPr>
          <w:ilvl w:val="0"/>
          <w:numId w:val="5"/>
        </w:numPr>
        <w:spacing w:after="0"/>
        <w:jc w:val="both"/>
        <w:rPr>
          <w:rFonts w:ascii="Times New Roman" w:hAnsi="Times New Roman" w:cs="Times New Roman"/>
          <w:color w:val="auto"/>
        </w:rPr>
      </w:pPr>
      <w:r w:rsidRPr="009304DB">
        <w:rPr>
          <w:rFonts w:ascii="Times New Roman" w:hAnsi="Times New Roman" w:cs="Times New Roman"/>
          <w:color w:val="auto"/>
        </w:rPr>
        <w:t>Toplantının gündemi, yeri, günü ve saati toplantıdan en az kırk sekiz saat önce kurul üyelerine bildirilir. Gündem, sorunların ve varsa iş sağlığı ve güvenliğine ilişkin projelerin önem sırasına göre belirlenir. Kurul üyeleri gündemde değişiklik isteyebilirler. Bu istek kurulca uygun görüldüğünde gündem buna göre değiştirilir.</w:t>
      </w:r>
    </w:p>
    <w:p w:rsidR="00AE44A4" w:rsidRPr="009304DB" w:rsidRDefault="00AE44A4" w:rsidP="009304DB">
      <w:pPr>
        <w:pStyle w:val="NormalWeb"/>
        <w:numPr>
          <w:ilvl w:val="0"/>
          <w:numId w:val="5"/>
        </w:numPr>
        <w:spacing w:after="0"/>
        <w:jc w:val="both"/>
        <w:rPr>
          <w:rFonts w:ascii="Times New Roman" w:hAnsi="Times New Roman" w:cs="Times New Roman"/>
          <w:color w:val="auto"/>
        </w:rPr>
      </w:pPr>
      <w:r w:rsidRPr="009304DB">
        <w:rPr>
          <w:rFonts w:ascii="Times New Roman" w:hAnsi="Times New Roman" w:cs="Times New Roman"/>
          <w:color w:val="auto"/>
        </w:rPr>
        <w:t>İş kazası halleri veya özel bir tedbiri gerektiren önemli hallerde kurul üyelerinden herhangi biri kurulu olağanüstü toplantıya çağırabilir. Bu konudaki tekliflerin kurul başkanına veya iş güvenliği uzmanına yapılması gerekir. Toplantı zamanı, konunun ivedilik ve önemine göre tespit olunur.</w:t>
      </w:r>
    </w:p>
    <w:p w:rsidR="00AE44A4" w:rsidRPr="009304DB" w:rsidRDefault="00AE44A4" w:rsidP="009304DB">
      <w:pPr>
        <w:pStyle w:val="NormalWeb"/>
        <w:numPr>
          <w:ilvl w:val="0"/>
          <w:numId w:val="5"/>
        </w:numPr>
        <w:spacing w:after="0"/>
        <w:jc w:val="both"/>
        <w:rPr>
          <w:rFonts w:ascii="Times New Roman" w:hAnsi="Times New Roman" w:cs="Times New Roman"/>
          <w:color w:val="auto"/>
        </w:rPr>
      </w:pPr>
      <w:r w:rsidRPr="009304DB">
        <w:rPr>
          <w:rFonts w:ascii="Times New Roman" w:hAnsi="Times New Roman" w:cs="Times New Roman"/>
          <w:color w:val="auto"/>
        </w:rPr>
        <w:t>ç) Kurul toplantılarının günlük çalışma saatleri içinde yapılması asıldır. Kurulun toplantılarında geçecek süreler günlük çalışma süresinden sayılır.</w:t>
      </w:r>
    </w:p>
    <w:p w:rsidR="00AE44A4" w:rsidRPr="009304DB" w:rsidRDefault="00AE44A4" w:rsidP="009304DB">
      <w:pPr>
        <w:pStyle w:val="NormalWeb"/>
        <w:numPr>
          <w:ilvl w:val="0"/>
          <w:numId w:val="5"/>
        </w:numPr>
        <w:spacing w:after="0"/>
        <w:jc w:val="both"/>
        <w:rPr>
          <w:rFonts w:ascii="Times New Roman" w:hAnsi="Times New Roman" w:cs="Times New Roman"/>
          <w:color w:val="auto"/>
        </w:rPr>
      </w:pPr>
      <w:r w:rsidRPr="009304DB">
        <w:rPr>
          <w:rFonts w:ascii="Times New Roman" w:hAnsi="Times New Roman" w:cs="Times New Roman"/>
          <w:color w:val="auto"/>
        </w:rPr>
        <w:t>Her toplantıda, görüşülen konularla ilgili alınan kararları içeren bir tutanak düzenlenir. Tutanak, toplantıya katılan başkan ve üyeler tarafından imzalanır. İmza altına alınan kararlar herhangi bir işleme gerek kalmaksızın işverene bildirilmiş sayılır. İmzalı tutanak ve kararlar sırasıyla özel dosyasında saklanır.</w:t>
      </w:r>
    </w:p>
    <w:p w:rsidR="00AE44A4" w:rsidRPr="009304DB" w:rsidRDefault="00AE44A4" w:rsidP="009304DB">
      <w:pPr>
        <w:pStyle w:val="NormalWeb"/>
        <w:numPr>
          <w:ilvl w:val="0"/>
          <w:numId w:val="5"/>
        </w:numPr>
        <w:spacing w:after="0"/>
        <w:jc w:val="both"/>
        <w:rPr>
          <w:rFonts w:ascii="Times New Roman" w:hAnsi="Times New Roman" w:cs="Times New Roman"/>
          <w:color w:val="auto"/>
        </w:rPr>
      </w:pPr>
      <w:r w:rsidRPr="009304DB">
        <w:rPr>
          <w:rFonts w:ascii="Times New Roman" w:hAnsi="Times New Roman" w:cs="Times New Roman"/>
          <w:color w:val="auto"/>
        </w:rPr>
        <w:t>Toplantıda alınan kararlar gereği yapılmak üzere ilgililere duyurulur. Ayrıca çalışanlara duyurulması faydalı görülen konular işyerinde ilân edilir.</w:t>
      </w:r>
    </w:p>
    <w:p w:rsidR="00AE44A4" w:rsidRPr="009304DB" w:rsidRDefault="00AE44A4" w:rsidP="009304DB">
      <w:pPr>
        <w:pStyle w:val="NormalWeb"/>
        <w:numPr>
          <w:ilvl w:val="0"/>
          <w:numId w:val="5"/>
        </w:numPr>
        <w:spacing w:after="0"/>
        <w:jc w:val="both"/>
        <w:rPr>
          <w:rFonts w:ascii="Times New Roman" w:hAnsi="Times New Roman" w:cs="Times New Roman"/>
          <w:color w:val="auto"/>
        </w:rPr>
      </w:pPr>
      <w:r w:rsidRPr="009304DB">
        <w:rPr>
          <w:rFonts w:ascii="Times New Roman" w:hAnsi="Times New Roman" w:cs="Times New Roman"/>
          <w:color w:val="auto"/>
        </w:rPr>
        <w:t>Her toplantıda, önceki toplantıya ilişkin kararlar ve bunlarla ilgili uygulamalar hakkında başkan veya kurulun sekreteri tarafından kurula gerekli bilgi verilir ve gündeme geçilir.</w:t>
      </w:r>
    </w:p>
    <w:p w:rsidR="00AE44A4" w:rsidRPr="009304DB" w:rsidRDefault="00AE44A4" w:rsidP="009304DB">
      <w:pPr>
        <w:pStyle w:val="NormalWeb"/>
        <w:numPr>
          <w:ilvl w:val="0"/>
          <w:numId w:val="5"/>
        </w:numPr>
        <w:spacing w:after="0"/>
        <w:jc w:val="both"/>
        <w:rPr>
          <w:rFonts w:ascii="Times New Roman" w:hAnsi="Times New Roman" w:cs="Times New Roman"/>
          <w:color w:val="auto"/>
        </w:rPr>
      </w:pPr>
      <w:r w:rsidRPr="009304DB">
        <w:rPr>
          <w:rFonts w:ascii="Times New Roman" w:hAnsi="Times New Roman" w:cs="Times New Roman"/>
          <w:color w:val="auto"/>
        </w:rPr>
        <w:t>Kurulca işyerinde ilân edilen kararlar işverenleri ve çalışanları bağlar.</w:t>
      </w:r>
    </w:p>
    <w:p w:rsidR="00AE44A4" w:rsidRPr="009304DB" w:rsidRDefault="00AE44A4" w:rsidP="009304DB">
      <w:pPr>
        <w:pStyle w:val="NormalWeb"/>
        <w:numPr>
          <w:ilvl w:val="0"/>
          <w:numId w:val="5"/>
        </w:numPr>
        <w:spacing w:before="0" w:beforeAutospacing="0" w:after="0" w:afterAutospacing="0" w:line="276" w:lineRule="auto"/>
        <w:jc w:val="both"/>
        <w:rPr>
          <w:rFonts w:ascii="Times New Roman" w:hAnsi="Times New Roman" w:cs="Times New Roman"/>
          <w:color w:val="auto"/>
        </w:rPr>
      </w:pPr>
      <w:r w:rsidRPr="009304DB">
        <w:rPr>
          <w:rFonts w:ascii="Times New Roman" w:hAnsi="Times New Roman" w:cs="Times New Roman"/>
          <w:color w:val="auto"/>
        </w:rPr>
        <w:t>Kurul, 6331 sayılı İş Sağlığı ve Güvenliği Kanununun 13 üncü maddesinde belirtilen çalışmaktan kaçınma hakkı taleplerinde birinci fıkranın (a) bendine göre belirlenen süre dikkate alınmaksızın acilen toplanır. Toplantıda alınan karar çalışan ve çalışan temsilcisine yazılı olarak tebliğ edilir.</w:t>
      </w:r>
    </w:p>
    <w:p w:rsidR="00AE44A4" w:rsidRPr="009304DB" w:rsidRDefault="00AE44A4" w:rsidP="00313A0C">
      <w:pPr>
        <w:pStyle w:val="NormalWeb"/>
        <w:spacing w:before="0" w:beforeAutospacing="0" w:after="0" w:afterAutospacing="0" w:line="276" w:lineRule="auto"/>
        <w:jc w:val="both"/>
        <w:rPr>
          <w:rFonts w:ascii="Times New Roman" w:hAnsi="Times New Roman" w:cs="Times New Roman"/>
          <w:color w:val="auto"/>
        </w:rPr>
      </w:pP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b/>
          <w:color w:val="auto"/>
        </w:rPr>
      </w:pPr>
      <w:r w:rsidRPr="009304DB">
        <w:rPr>
          <w:rFonts w:ascii="Times New Roman" w:hAnsi="Times New Roman" w:cs="Times New Roman"/>
          <w:b/>
          <w:color w:val="auto"/>
        </w:rPr>
        <w:t>İSG Kurullarının Yükümlülüğü</w:t>
      </w:r>
      <w:r w:rsidR="00313A0C">
        <w:rPr>
          <w:rFonts w:ascii="Times New Roman" w:hAnsi="Times New Roman" w:cs="Times New Roman"/>
          <w:b/>
          <w:color w:val="auto"/>
        </w:rPr>
        <w:t>:</w:t>
      </w:r>
    </w:p>
    <w:p w:rsidR="00AE44A4" w:rsidRPr="009304DB" w:rsidRDefault="00AE44A4" w:rsidP="009304DB">
      <w:pPr>
        <w:pStyle w:val="NormalWeb"/>
        <w:numPr>
          <w:ilvl w:val="0"/>
          <w:numId w:val="6"/>
        </w:numPr>
        <w:spacing w:after="0"/>
        <w:jc w:val="both"/>
        <w:rPr>
          <w:rFonts w:ascii="Times New Roman" w:hAnsi="Times New Roman" w:cs="Times New Roman"/>
          <w:color w:val="auto"/>
        </w:rPr>
      </w:pPr>
      <w:r w:rsidRPr="009304DB">
        <w:rPr>
          <w:rFonts w:ascii="Times New Roman" w:hAnsi="Times New Roman" w:cs="Times New Roman"/>
          <w:color w:val="auto"/>
        </w:rPr>
        <w:t>Kurullar, yapacakları tekliflerde, bulunacakları tavsiyelerde ve verecekleri kararlarda işyerinin durumunu ve işverenin olanaklarını göz önünde bulundururlar.</w:t>
      </w:r>
    </w:p>
    <w:p w:rsidR="00AE44A4" w:rsidRPr="009304DB" w:rsidRDefault="00AE44A4" w:rsidP="009304DB">
      <w:pPr>
        <w:pStyle w:val="NormalWeb"/>
        <w:numPr>
          <w:ilvl w:val="0"/>
          <w:numId w:val="6"/>
        </w:numPr>
        <w:spacing w:after="0"/>
        <w:jc w:val="both"/>
        <w:rPr>
          <w:rFonts w:ascii="Times New Roman" w:hAnsi="Times New Roman" w:cs="Times New Roman"/>
          <w:color w:val="auto"/>
        </w:rPr>
      </w:pPr>
      <w:r w:rsidRPr="009304DB">
        <w:rPr>
          <w:rFonts w:ascii="Times New Roman" w:hAnsi="Times New Roman" w:cs="Times New Roman"/>
          <w:color w:val="auto"/>
        </w:rPr>
        <w:t>Kurul üyeleri, görevleri nedeniyle işyerlerinin yapım ve üretim teknikleri, ticari sırları ve ekonomik durumları hakkında gördükleri ve öğrendiklerini gizli tutmak zorundadırlar.</w:t>
      </w:r>
    </w:p>
    <w:p w:rsidR="00AE44A4" w:rsidRPr="009304DB" w:rsidRDefault="00AE44A4" w:rsidP="009304DB">
      <w:pPr>
        <w:pStyle w:val="NormalWeb"/>
        <w:numPr>
          <w:ilvl w:val="0"/>
          <w:numId w:val="6"/>
        </w:numPr>
        <w:spacing w:after="0"/>
        <w:jc w:val="both"/>
        <w:rPr>
          <w:rFonts w:ascii="Times New Roman" w:hAnsi="Times New Roman" w:cs="Times New Roman"/>
          <w:color w:val="auto"/>
        </w:rPr>
      </w:pPr>
      <w:r w:rsidRPr="009304DB">
        <w:rPr>
          <w:rFonts w:ascii="Times New Roman" w:hAnsi="Times New Roman" w:cs="Times New Roman"/>
          <w:color w:val="auto"/>
        </w:rPr>
        <w:t>Kurullar, iş sağlığı ve güvenliği yönünden teftiş yapmaya yetkili Bakanlık iş müfettişlerine işyerlerinde yapacakları teftiş ve incelemelerde kolaylık sağlamak ve yardımcı olmakla yükümlüdür.</w:t>
      </w:r>
    </w:p>
    <w:p w:rsidR="00AE44A4" w:rsidRPr="009304DB" w:rsidRDefault="00AE44A4" w:rsidP="009304DB">
      <w:pPr>
        <w:pStyle w:val="NormalWeb"/>
        <w:spacing w:after="0"/>
        <w:ind w:left="709"/>
        <w:jc w:val="both"/>
        <w:rPr>
          <w:rFonts w:ascii="Times New Roman" w:hAnsi="Times New Roman" w:cs="Times New Roman"/>
          <w:b/>
          <w:color w:val="auto"/>
        </w:rPr>
      </w:pPr>
      <w:r w:rsidRPr="009304DB">
        <w:rPr>
          <w:rFonts w:ascii="Times New Roman" w:hAnsi="Times New Roman" w:cs="Times New Roman"/>
          <w:b/>
          <w:color w:val="auto"/>
        </w:rPr>
        <w:lastRenderedPageBreak/>
        <w:t>Çalışanların Yükümlülüğü</w:t>
      </w:r>
      <w:r w:rsidR="00313A0C">
        <w:rPr>
          <w:rFonts w:ascii="Times New Roman" w:hAnsi="Times New Roman" w:cs="Times New Roman"/>
          <w:b/>
          <w:color w:val="auto"/>
        </w:rPr>
        <w:t>:</w:t>
      </w:r>
    </w:p>
    <w:p w:rsidR="00AE44A4" w:rsidRPr="009304DB" w:rsidRDefault="00AE44A4" w:rsidP="009304DB">
      <w:pPr>
        <w:pStyle w:val="NormalWeb"/>
        <w:numPr>
          <w:ilvl w:val="0"/>
          <w:numId w:val="7"/>
        </w:numPr>
        <w:spacing w:after="0"/>
        <w:jc w:val="both"/>
        <w:rPr>
          <w:rFonts w:ascii="Times New Roman" w:hAnsi="Times New Roman" w:cs="Times New Roman"/>
          <w:color w:val="auto"/>
        </w:rPr>
      </w:pPr>
      <w:r w:rsidRPr="009304DB">
        <w:rPr>
          <w:rFonts w:ascii="Times New Roman" w:hAnsi="Times New Roman" w:cs="Times New Roman"/>
          <w:color w:val="auto"/>
        </w:rPr>
        <w:t>Çalışanlar sağlık ve güvenliğin korunması ve geliştirilmesi amacıyla iş sağlığı ve güvenliği kurullarınca konulan kurallar, yasaklar ile alınan karar ve tedbirlere uymak zorundadırlar.</w:t>
      </w:r>
    </w:p>
    <w:p w:rsidR="00AE44A4" w:rsidRPr="009304DB" w:rsidRDefault="00AE44A4" w:rsidP="009304DB">
      <w:pPr>
        <w:pStyle w:val="NormalWeb"/>
        <w:numPr>
          <w:ilvl w:val="0"/>
          <w:numId w:val="7"/>
        </w:numPr>
        <w:spacing w:after="0"/>
        <w:jc w:val="both"/>
        <w:rPr>
          <w:rFonts w:ascii="Times New Roman" w:hAnsi="Times New Roman" w:cs="Times New Roman"/>
          <w:color w:val="auto"/>
        </w:rPr>
      </w:pPr>
      <w:r w:rsidRPr="009304DB">
        <w:rPr>
          <w:rFonts w:ascii="Times New Roman" w:hAnsi="Times New Roman" w:cs="Times New Roman"/>
          <w:color w:val="auto"/>
        </w:rPr>
        <w:t>İşyerinde iş sağlığı ve güvenliği tedbirlerinin belirlenmesi, uygulanması ve alınan tedbirlere uyulması hususunda çalışanlar kurullarla işbirliği yaparlar.</w:t>
      </w:r>
    </w:p>
    <w:p w:rsidR="00AE44A4" w:rsidRPr="009304DB" w:rsidRDefault="00AE44A4" w:rsidP="009304DB">
      <w:pPr>
        <w:pStyle w:val="NormalWeb"/>
        <w:numPr>
          <w:ilvl w:val="0"/>
          <w:numId w:val="7"/>
        </w:numPr>
        <w:spacing w:before="0" w:beforeAutospacing="0" w:after="0" w:afterAutospacing="0" w:line="276" w:lineRule="auto"/>
        <w:jc w:val="both"/>
        <w:rPr>
          <w:rFonts w:ascii="Times New Roman" w:hAnsi="Times New Roman" w:cs="Times New Roman"/>
          <w:color w:val="auto"/>
        </w:rPr>
      </w:pPr>
      <w:r w:rsidRPr="009304DB">
        <w:rPr>
          <w:rFonts w:ascii="Times New Roman" w:hAnsi="Times New Roman" w:cs="Times New Roman"/>
          <w:color w:val="auto"/>
        </w:rPr>
        <w:t>Kurullar tarafından alınan kararlar veya uygulamada karşılaştıkları güçlükler hakkında çalışanlar çalışan temsilcileri aracılığı ile kurula bilgi verirler.</w:t>
      </w:r>
    </w:p>
    <w:p w:rsidR="00AE44A4" w:rsidRPr="009304DB" w:rsidRDefault="00AE44A4" w:rsidP="009304DB">
      <w:pPr>
        <w:pStyle w:val="NormalWeb"/>
        <w:spacing w:before="0" w:beforeAutospacing="0" w:after="0" w:afterAutospacing="0" w:line="276" w:lineRule="auto"/>
        <w:ind w:left="709"/>
        <w:jc w:val="both"/>
        <w:rPr>
          <w:rFonts w:ascii="Times New Roman" w:hAnsi="Times New Roman" w:cs="Times New Roman"/>
          <w:color w:val="auto"/>
        </w:rPr>
      </w:pPr>
    </w:p>
    <w:p w:rsidR="00AE44A4" w:rsidRPr="00526171" w:rsidRDefault="00AE44A4" w:rsidP="00526171">
      <w:pPr>
        <w:pStyle w:val="NormalWeb"/>
        <w:spacing w:before="0" w:beforeAutospacing="0" w:after="0" w:afterAutospacing="0" w:line="276" w:lineRule="auto"/>
        <w:ind w:left="709"/>
        <w:jc w:val="both"/>
        <w:rPr>
          <w:rFonts w:ascii="Times New Roman" w:hAnsi="Times New Roman" w:cs="Times New Roman"/>
          <w:color w:val="auto"/>
        </w:rPr>
      </w:pPr>
      <w:r w:rsidRPr="00526171">
        <w:rPr>
          <w:rFonts w:ascii="Times New Roman" w:hAnsi="Times New Roman" w:cs="Times New Roman"/>
          <w:b/>
          <w:color w:val="auto"/>
        </w:rPr>
        <w:t>Not:</w:t>
      </w:r>
      <w:r w:rsidRPr="00526171">
        <w:rPr>
          <w:rFonts w:ascii="Times New Roman" w:hAnsi="Times New Roman" w:cs="Times New Roman"/>
          <w:color w:val="auto"/>
        </w:rPr>
        <w:t xml:space="preserve"> Bu çalışma 6331 sayılı İSG Kanunu ve 18 Oca 2013 tarih ve 28532 sayılı İSG Kurulları Hakkında Yönetmelik dikkate alınarak hazırlanmıştır.</w:t>
      </w:r>
    </w:p>
    <w:p w:rsidR="00AE44A4" w:rsidRDefault="00AE44A4" w:rsidP="009304DB">
      <w:pPr>
        <w:pStyle w:val="NormalWeb"/>
        <w:spacing w:before="0" w:beforeAutospacing="0" w:after="0" w:afterAutospacing="0" w:line="276" w:lineRule="auto"/>
        <w:jc w:val="both"/>
        <w:rPr>
          <w:rFonts w:ascii="Times New Roman" w:hAnsi="Times New Roman" w:cs="Times New Roman"/>
          <w:b/>
          <w:color w:val="auto"/>
        </w:rPr>
      </w:pPr>
    </w:p>
    <w:p w:rsidR="00C42DDA" w:rsidRPr="009304DB" w:rsidRDefault="00C42DDA" w:rsidP="00526171">
      <w:pPr>
        <w:pStyle w:val="ListeParagraf"/>
        <w:numPr>
          <w:ilvl w:val="0"/>
          <w:numId w:val="13"/>
        </w:numPr>
        <w:jc w:val="both"/>
        <w:rPr>
          <w:b/>
          <w:sz w:val="24"/>
          <w:szCs w:val="24"/>
        </w:rPr>
      </w:pPr>
      <w:r w:rsidRPr="009304DB">
        <w:rPr>
          <w:b/>
          <w:sz w:val="24"/>
          <w:szCs w:val="24"/>
        </w:rPr>
        <w:t>REFERANSLAR:</w:t>
      </w:r>
    </w:p>
    <w:p w:rsidR="00C42DDA" w:rsidRPr="009304DB" w:rsidRDefault="00C42DDA" w:rsidP="00526171">
      <w:pPr>
        <w:pStyle w:val="Balk3"/>
        <w:shd w:val="clear" w:color="auto" w:fill="FFFFFF"/>
        <w:ind w:left="0" w:firstLine="708"/>
        <w:jc w:val="both"/>
        <w:rPr>
          <w:b w:val="0"/>
          <w:bCs w:val="0"/>
          <w:sz w:val="24"/>
          <w:szCs w:val="24"/>
        </w:rPr>
      </w:pPr>
      <w:r w:rsidRPr="009304DB">
        <w:rPr>
          <w:b w:val="0"/>
          <w:sz w:val="24"/>
          <w:szCs w:val="24"/>
          <w:shd w:val="clear" w:color="auto" w:fill="FFFFFF"/>
        </w:rPr>
        <w:t xml:space="preserve">6331 Sayılı Kanun; </w:t>
      </w:r>
      <w:r w:rsidRPr="009304DB">
        <w:rPr>
          <w:b w:val="0"/>
          <w:sz w:val="24"/>
          <w:szCs w:val="24"/>
        </w:rPr>
        <w:t>İş</w:t>
      </w:r>
      <w:r w:rsidRPr="009304DB">
        <w:rPr>
          <w:rStyle w:val="apple-converted-space"/>
          <w:b w:val="0"/>
          <w:sz w:val="24"/>
          <w:szCs w:val="24"/>
        </w:rPr>
        <w:t> </w:t>
      </w:r>
      <w:r w:rsidRPr="009304DB">
        <w:rPr>
          <w:b w:val="0"/>
          <w:sz w:val="24"/>
          <w:szCs w:val="24"/>
        </w:rPr>
        <w:t>Sağlığı ve Güvenliği</w:t>
      </w:r>
      <w:r w:rsidRPr="009304DB">
        <w:rPr>
          <w:rStyle w:val="apple-converted-space"/>
          <w:b w:val="0"/>
          <w:sz w:val="24"/>
          <w:szCs w:val="24"/>
        </w:rPr>
        <w:t> </w:t>
      </w:r>
      <w:r w:rsidRPr="009304DB">
        <w:rPr>
          <w:b w:val="0"/>
          <w:sz w:val="24"/>
          <w:szCs w:val="24"/>
        </w:rPr>
        <w:t xml:space="preserve">Kurulları </w:t>
      </w:r>
      <w:proofErr w:type="spellStart"/>
      <w:r w:rsidRPr="009304DB">
        <w:rPr>
          <w:b w:val="0"/>
          <w:sz w:val="24"/>
          <w:szCs w:val="24"/>
        </w:rPr>
        <w:t>Hakında</w:t>
      </w:r>
      <w:proofErr w:type="spellEnd"/>
      <w:r w:rsidRPr="009304DB">
        <w:rPr>
          <w:b w:val="0"/>
          <w:sz w:val="24"/>
          <w:szCs w:val="24"/>
        </w:rPr>
        <w:t xml:space="preserve"> Yönetmelik, </w:t>
      </w:r>
      <w:hyperlink r:id="rId8" w:history="1">
        <w:r w:rsidRPr="009304DB">
          <w:rPr>
            <w:rStyle w:val="Vurgu"/>
            <w:b w:val="0"/>
            <w:i w:val="0"/>
            <w:iCs w:val="0"/>
            <w:sz w:val="24"/>
            <w:szCs w:val="24"/>
          </w:rPr>
          <w:t>İş Sağlığı</w:t>
        </w:r>
        <w:r w:rsidRPr="009304DB">
          <w:rPr>
            <w:rStyle w:val="apple-converted-space"/>
            <w:b w:val="0"/>
            <w:bCs w:val="0"/>
            <w:sz w:val="24"/>
            <w:szCs w:val="24"/>
          </w:rPr>
          <w:t> </w:t>
        </w:r>
        <w:r w:rsidRPr="009304DB">
          <w:rPr>
            <w:rStyle w:val="Kpr"/>
            <w:b w:val="0"/>
            <w:bCs w:val="0"/>
            <w:color w:val="auto"/>
            <w:sz w:val="24"/>
            <w:szCs w:val="24"/>
            <w:u w:val="none"/>
          </w:rPr>
          <w:t>ve</w:t>
        </w:r>
        <w:r w:rsidRPr="009304DB">
          <w:rPr>
            <w:rStyle w:val="apple-converted-space"/>
            <w:b w:val="0"/>
            <w:bCs w:val="0"/>
            <w:sz w:val="24"/>
            <w:szCs w:val="24"/>
          </w:rPr>
          <w:t> </w:t>
        </w:r>
        <w:r w:rsidRPr="009304DB">
          <w:rPr>
            <w:rStyle w:val="Vurgu"/>
            <w:b w:val="0"/>
            <w:i w:val="0"/>
            <w:iCs w:val="0"/>
            <w:sz w:val="24"/>
            <w:szCs w:val="24"/>
          </w:rPr>
          <w:t>Güvenliği Risk Değerlendirmesi Yönetmeliği</w:t>
        </w:r>
      </w:hyperlink>
    </w:p>
    <w:p w:rsidR="002368CA" w:rsidRDefault="002368CA" w:rsidP="002368CA">
      <w:pPr>
        <w:jc w:val="both"/>
        <w:rPr>
          <w:sz w:val="24"/>
          <w:szCs w:val="24"/>
        </w:rPr>
      </w:pPr>
      <w:bookmarkStart w:id="0" w:name="_GoBack"/>
      <w:bookmarkEnd w:id="0"/>
    </w:p>
    <w:tbl>
      <w:tblPr>
        <w:tblpPr w:leftFromText="141" w:rightFromText="141" w:vertAnchor="text" w:horzAnchor="margin" w:tblpY="49"/>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CellMar>
          <w:left w:w="70" w:type="dxa"/>
          <w:right w:w="70" w:type="dxa"/>
        </w:tblCellMar>
        <w:tblLook w:val="04A0"/>
      </w:tblPr>
      <w:tblGrid>
        <w:gridCol w:w="3189"/>
        <w:gridCol w:w="3402"/>
        <w:gridCol w:w="3565"/>
      </w:tblGrid>
      <w:tr w:rsidR="002368CA" w:rsidTr="002368CA">
        <w:trPr>
          <w:cantSplit/>
          <w:trHeight w:val="91"/>
        </w:trPr>
        <w:tc>
          <w:tcPr>
            <w:tcW w:w="3189"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2368CA" w:rsidRDefault="002368CA">
            <w:pPr>
              <w:pStyle w:val="Altbilgi"/>
              <w:jc w:val="center"/>
              <w:rPr>
                <w:b/>
                <w:sz w:val="24"/>
                <w:szCs w:val="24"/>
              </w:rPr>
            </w:pPr>
            <w:r>
              <w:rPr>
                <w:b/>
                <w:sz w:val="24"/>
                <w:szCs w:val="24"/>
              </w:rPr>
              <w:t>Hazırlayan-imza</w:t>
            </w:r>
          </w:p>
        </w:tc>
        <w:tc>
          <w:tcPr>
            <w:tcW w:w="3402"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2368CA" w:rsidRDefault="002368CA">
            <w:pPr>
              <w:pStyle w:val="Altbilgi"/>
              <w:jc w:val="center"/>
              <w:rPr>
                <w:sz w:val="24"/>
                <w:szCs w:val="24"/>
              </w:rPr>
            </w:pPr>
            <w:proofErr w:type="gramStart"/>
            <w:r>
              <w:rPr>
                <w:b/>
                <w:sz w:val="24"/>
                <w:szCs w:val="24"/>
              </w:rPr>
              <w:t xml:space="preserve">Kontrol </w:t>
            </w:r>
            <w:r>
              <w:rPr>
                <w:sz w:val="24"/>
                <w:szCs w:val="24"/>
              </w:rPr>
              <w:t xml:space="preserve"> </w:t>
            </w:r>
            <w:r>
              <w:rPr>
                <w:b/>
                <w:sz w:val="24"/>
                <w:szCs w:val="24"/>
              </w:rPr>
              <w:t>Eden</w:t>
            </w:r>
            <w:proofErr w:type="gramEnd"/>
            <w:r>
              <w:rPr>
                <w:b/>
                <w:sz w:val="24"/>
                <w:szCs w:val="24"/>
              </w:rPr>
              <w:t>-imza</w:t>
            </w:r>
          </w:p>
        </w:tc>
        <w:tc>
          <w:tcPr>
            <w:tcW w:w="3565"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2368CA" w:rsidRDefault="002368CA">
            <w:pPr>
              <w:pStyle w:val="Altbilgi"/>
              <w:jc w:val="center"/>
              <w:rPr>
                <w:b/>
                <w:sz w:val="24"/>
                <w:szCs w:val="24"/>
              </w:rPr>
            </w:pPr>
            <w:r>
              <w:rPr>
                <w:b/>
                <w:sz w:val="24"/>
                <w:szCs w:val="24"/>
              </w:rPr>
              <w:t>Onaylayan-imza</w:t>
            </w:r>
          </w:p>
        </w:tc>
      </w:tr>
      <w:tr w:rsidR="002368CA" w:rsidTr="002368CA">
        <w:trPr>
          <w:cantSplit/>
          <w:trHeight w:val="406"/>
        </w:trPr>
        <w:tc>
          <w:tcPr>
            <w:tcW w:w="318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368CA" w:rsidRDefault="002368CA">
            <w:pPr>
              <w:pStyle w:val="Altbilgi"/>
              <w:jc w:val="center"/>
              <w:rPr>
                <w:sz w:val="24"/>
                <w:szCs w:val="24"/>
              </w:rPr>
            </w:pPr>
            <w:r>
              <w:rPr>
                <w:sz w:val="24"/>
                <w:szCs w:val="24"/>
              </w:rPr>
              <w:t>İSG-Kalite Birimi</w:t>
            </w:r>
          </w:p>
        </w:tc>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368CA" w:rsidRDefault="00DC6A41">
            <w:pPr>
              <w:pStyle w:val="Altbilgi"/>
              <w:jc w:val="center"/>
              <w:rPr>
                <w:sz w:val="24"/>
                <w:szCs w:val="24"/>
              </w:rPr>
            </w:pPr>
            <w:r>
              <w:rPr>
                <w:sz w:val="24"/>
                <w:szCs w:val="24"/>
              </w:rPr>
              <w:t>İSG U</w:t>
            </w:r>
            <w:r w:rsidR="002368CA">
              <w:rPr>
                <w:sz w:val="24"/>
                <w:szCs w:val="24"/>
              </w:rPr>
              <w:t>zmanı</w:t>
            </w:r>
          </w:p>
        </w:tc>
        <w:tc>
          <w:tcPr>
            <w:tcW w:w="35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368CA" w:rsidRDefault="002368CA">
            <w:pPr>
              <w:pStyle w:val="Altbilgi"/>
              <w:jc w:val="center"/>
              <w:rPr>
                <w:sz w:val="24"/>
                <w:szCs w:val="24"/>
              </w:rPr>
            </w:pPr>
            <w:r>
              <w:rPr>
                <w:sz w:val="24"/>
                <w:szCs w:val="24"/>
              </w:rPr>
              <w:t>Dekan-İşveren Vekili</w:t>
            </w:r>
          </w:p>
        </w:tc>
      </w:tr>
      <w:tr w:rsidR="002368CA" w:rsidTr="002368CA">
        <w:trPr>
          <w:cantSplit/>
          <w:trHeight w:val="406"/>
        </w:trPr>
        <w:tc>
          <w:tcPr>
            <w:tcW w:w="31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368CA" w:rsidRDefault="002368CA">
            <w:pPr>
              <w:pStyle w:val="Altbilgi"/>
              <w:jc w:val="center"/>
              <w:rPr>
                <w:b/>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368CA" w:rsidRDefault="002368CA">
            <w:pPr>
              <w:pStyle w:val="Altbilgi"/>
              <w:jc w:val="center"/>
              <w:rPr>
                <w:b/>
                <w:sz w:val="24"/>
                <w:szCs w:val="24"/>
              </w:rPr>
            </w:pPr>
          </w:p>
        </w:tc>
        <w:tc>
          <w:tcPr>
            <w:tcW w:w="35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368CA" w:rsidRDefault="002368CA">
            <w:pPr>
              <w:pStyle w:val="Altbilgi"/>
              <w:jc w:val="center"/>
              <w:rPr>
                <w:b/>
                <w:sz w:val="24"/>
                <w:szCs w:val="24"/>
              </w:rPr>
            </w:pPr>
          </w:p>
        </w:tc>
      </w:tr>
    </w:tbl>
    <w:p w:rsidR="001123C4" w:rsidRDefault="001123C4" w:rsidP="001123C4">
      <w:pPr>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6161"/>
        <w:gridCol w:w="4128"/>
      </w:tblGrid>
      <w:tr w:rsidR="001123C4" w:rsidTr="001123C4">
        <w:tc>
          <w:tcPr>
            <w:tcW w:w="616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1123C4" w:rsidRDefault="001123C4">
            <w:pPr>
              <w:jc w:val="center"/>
              <w:rPr>
                <w:b/>
                <w:sz w:val="24"/>
                <w:szCs w:val="24"/>
              </w:rPr>
            </w:pPr>
            <w:r>
              <w:rPr>
                <w:b/>
                <w:sz w:val="24"/>
                <w:szCs w:val="24"/>
              </w:rPr>
              <w:t>TEBELLÜĞ EDEN-imza</w:t>
            </w:r>
          </w:p>
        </w:tc>
        <w:tc>
          <w:tcPr>
            <w:tcW w:w="4128"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1123C4" w:rsidRDefault="001123C4">
            <w:pPr>
              <w:jc w:val="center"/>
              <w:rPr>
                <w:b/>
                <w:sz w:val="24"/>
                <w:szCs w:val="24"/>
              </w:rPr>
            </w:pPr>
            <w:r>
              <w:rPr>
                <w:b/>
                <w:sz w:val="24"/>
                <w:szCs w:val="24"/>
              </w:rPr>
              <w:t>TEBLİĞ EDEN-imza</w:t>
            </w:r>
          </w:p>
        </w:tc>
      </w:tr>
      <w:tr w:rsidR="001123C4" w:rsidTr="001123C4">
        <w:trPr>
          <w:trHeight w:val="1114"/>
        </w:trPr>
        <w:tc>
          <w:tcPr>
            <w:tcW w:w="6161" w:type="dxa"/>
            <w:tcBorders>
              <w:top w:val="single" w:sz="4" w:space="0" w:color="auto"/>
              <w:left w:val="single" w:sz="4" w:space="0" w:color="auto"/>
              <w:bottom w:val="single" w:sz="4" w:space="0" w:color="auto"/>
              <w:right w:val="single" w:sz="4" w:space="0" w:color="auto"/>
            </w:tcBorders>
            <w:hideMark/>
          </w:tcPr>
          <w:p w:rsidR="001123C4" w:rsidRDefault="001123C4">
            <w:pPr>
              <w:rPr>
                <w:sz w:val="24"/>
                <w:szCs w:val="24"/>
              </w:rPr>
            </w:pPr>
            <w:r>
              <w:rPr>
                <w:sz w:val="24"/>
                <w:szCs w:val="24"/>
              </w:rPr>
              <w:t>Bu dokümanda açıklanan görev tanımını okudum.  Görevimi  burada belirtilen kapsamda yerine getirmeyi kabul ve taahhüt  ederim.  </w:t>
            </w:r>
            <w:r w:rsidR="00891171">
              <w:rPr>
                <w:sz w:val="24"/>
                <w:szCs w:val="24"/>
              </w:rPr>
              <w:t xml:space="preserve">      </w:t>
            </w:r>
            <w:r>
              <w:rPr>
                <w:b/>
                <w:sz w:val="24"/>
                <w:szCs w:val="24"/>
              </w:rPr>
              <w:t>Tarih: … / … / 202…</w:t>
            </w:r>
            <w:r>
              <w:rPr>
                <w:sz w:val="24"/>
                <w:szCs w:val="24"/>
              </w:rPr>
              <w:t> </w:t>
            </w:r>
          </w:p>
          <w:p w:rsidR="00891171" w:rsidRDefault="00891171" w:rsidP="00891171">
            <w:pPr>
              <w:rPr>
                <w:b/>
                <w:sz w:val="24"/>
                <w:szCs w:val="24"/>
              </w:rPr>
            </w:pPr>
            <w:r>
              <w:rPr>
                <w:b/>
                <w:sz w:val="24"/>
                <w:szCs w:val="24"/>
              </w:rPr>
              <w:t>Adı Soyadı: </w:t>
            </w:r>
          </w:p>
          <w:p w:rsidR="001123C4" w:rsidRDefault="00891171" w:rsidP="00891171">
            <w:pPr>
              <w:rPr>
                <w:sz w:val="24"/>
                <w:szCs w:val="24"/>
              </w:rPr>
            </w:pPr>
            <w:r>
              <w:rPr>
                <w:b/>
                <w:sz w:val="24"/>
                <w:szCs w:val="24"/>
              </w:rPr>
              <w:t>İmza:</w:t>
            </w:r>
          </w:p>
        </w:tc>
        <w:tc>
          <w:tcPr>
            <w:tcW w:w="4128" w:type="dxa"/>
            <w:tcBorders>
              <w:top w:val="single" w:sz="4" w:space="0" w:color="auto"/>
              <w:left w:val="single" w:sz="4" w:space="0" w:color="auto"/>
              <w:bottom w:val="single" w:sz="4" w:space="0" w:color="auto"/>
              <w:right w:val="single" w:sz="4" w:space="0" w:color="auto"/>
            </w:tcBorders>
            <w:hideMark/>
          </w:tcPr>
          <w:p w:rsidR="00891171" w:rsidRDefault="00891171" w:rsidP="00891171">
            <w:pPr>
              <w:rPr>
                <w:b/>
                <w:sz w:val="24"/>
                <w:szCs w:val="24"/>
              </w:rPr>
            </w:pPr>
          </w:p>
          <w:p w:rsidR="00891171" w:rsidRDefault="00891171" w:rsidP="00891171">
            <w:pPr>
              <w:rPr>
                <w:b/>
                <w:sz w:val="24"/>
                <w:szCs w:val="24"/>
              </w:rPr>
            </w:pPr>
            <w:r>
              <w:rPr>
                <w:b/>
                <w:sz w:val="24"/>
                <w:szCs w:val="24"/>
              </w:rPr>
              <w:t>Adı Soyadı: </w:t>
            </w:r>
          </w:p>
          <w:p w:rsidR="001123C4" w:rsidRDefault="00891171" w:rsidP="00891171">
            <w:pPr>
              <w:rPr>
                <w:sz w:val="24"/>
                <w:szCs w:val="24"/>
              </w:rPr>
            </w:pPr>
            <w:r>
              <w:rPr>
                <w:b/>
                <w:sz w:val="24"/>
                <w:szCs w:val="24"/>
              </w:rPr>
              <w:t>İmza:</w:t>
            </w:r>
            <w:r w:rsidR="001123C4">
              <w:rPr>
                <w:sz w:val="24"/>
                <w:szCs w:val="24"/>
              </w:rPr>
              <w:t>         </w:t>
            </w:r>
          </w:p>
        </w:tc>
      </w:tr>
    </w:tbl>
    <w:p w:rsidR="001123C4" w:rsidRDefault="001123C4" w:rsidP="001123C4">
      <w:pPr>
        <w:rPr>
          <w:rFonts w:ascii="Century Gothic" w:hAnsi="Century Gothic" w:cs="Calibri"/>
        </w:rPr>
      </w:pPr>
    </w:p>
    <w:p w:rsidR="009304DB" w:rsidRPr="009304DB" w:rsidRDefault="009304DB" w:rsidP="001123C4">
      <w:pPr>
        <w:jc w:val="both"/>
        <w:rPr>
          <w:rFonts w:ascii="Century Gothic" w:hAnsi="Century Gothic" w:cs="Calibri"/>
        </w:rPr>
      </w:pPr>
    </w:p>
    <w:sectPr w:rsidR="009304DB" w:rsidRPr="009304DB" w:rsidSect="009304DB">
      <w:headerReference w:type="default" r:id="rId9"/>
      <w:footerReference w:type="even" r:id="rId10"/>
      <w:footerReference w:type="default" r:id="rId11"/>
      <w:pgSz w:w="11906" w:h="16838"/>
      <w:pgMar w:top="1946" w:right="566" w:bottom="543" w:left="1267" w:header="426" w:footer="4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B97" w:rsidRDefault="00F80B97">
      <w:r>
        <w:separator/>
      </w:r>
    </w:p>
  </w:endnote>
  <w:endnote w:type="continuationSeparator" w:id="0">
    <w:p w:rsidR="00F80B97" w:rsidRDefault="00F80B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Default="00332527">
    <w:pPr>
      <w:pStyle w:val="Altbilgi"/>
      <w:framePr w:wrap="around" w:vAnchor="text" w:hAnchor="margin" w:xAlign="center" w:y="1"/>
      <w:rPr>
        <w:rStyle w:val="SayfaNumaras"/>
      </w:rPr>
    </w:pPr>
    <w:r>
      <w:rPr>
        <w:rStyle w:val="SayfaNumaras"/>
      </w:rPr>
      <w:fldChar w:fldCharType="begin"/>
    </w:r>
    <w:r w:rsidR="004664DB">
      <w:rPr>
        <w:rStyle w:val="SayfaNumaras"/>
      </w:rPr>
      <w:instrText xml:space="preserve">PAGE  </w:instrText>
    </w:r>
    <w:r>
      <w:rPr>
        <w:rStyle w:val="SayfaNumaras"/>
      </w:rPr>
      <w:fldChar w:fldCharType="end"/>
    </w:r>
  </w:p>
  <w:p w:rsidR="004664DB" w:rsidRDefault="004664D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Pr="009304DB" w:rsidRDefault="008D4F8B" w:rsidP="009304DB">
    <w:pPr>
      <w:pStyle w:val="Altbilgi"/>
      <w:rPr>
        <w:i/>
        <w:color w:val="0070C0"/>
      </w:rPr>
    </w:pPr>
    <w:r>
      <w:rPr>
        <w:i/>
        <w:color w:val="0070C0"/>
      </w:rPr>
      <w:t xml:space="preserve">İSG-FR-169,  </w:t>
    </w:r>
    <w:r w:rsidR="009304DB" w:rsidRPr="0060225E">
      <w:rPr>
        <w:i/>
        <w:color w:val="0070C0"/>
      </w:rPr>
      <w:t xml:space="preserve">   Yayın Tarihi: 05.05.2022</w:t>
    </w:r>
    <w:r w:rsidR="009304DB">
      <w:rPr>
        <w:i/>
        <w:color w:val="0070C0"/>
      </w:rPr>
      <w:t>, Rev:00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B97" w:rsidRDefault="00F80B97">
      <w:r>
        <w:separator/>
      </w:r>
    </w:p>
  </w:footnote>
  <w:footnote w:type="continuationSeparator" w:id="0">
    <w:p w:rsidR="00F80B97" w:rsidRDefault="00F80B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90" w:type="dxa"/>
      <w:tblInd w:w="-4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70" w:type="dxa"/>
        <w:right w:w="70" w:type="dxa"/>
      </w:tblCellMar>
      <w:tblLook w:val="0000"/>
    </w:tblPr>
    <w:tblGrid>
      <w:gridCol w:w="1618"/>
      <w:gridCol w:w="6379"/>
      <w:gridCol w:w="1418"/>
      <w:gridCol w:w="1275"/>
    </w:tblGrid>
    <w:tr w:rsidR="009304DB" w:rsidRPr="00AA130D" w:rsidTr="002F52FE">
      <w:trPr>
        <w:cantSplit/>
        <w:trHeight w:val="279"/>
      </w:trPr>
      <w:tc>
        <w:tcPr>
          <w:tcW w:w="1618" w:type="dxa"/>
          <w:vMerge w:val="restart"/>
          <w:shd w:val="clear" w:color="auto" w:fill="FFFFFF"/>
          <w:vAlign w:val="center"/>
        </w:tcPr>
        <w:p w:rsidR="009304DB" w:rsidRPr="00D72D88" w:rsidRDefault="009304DB" w:rsidP="002F52FE">
          <w:pPr>
            <w:pStyle w:val="Balk4"/>
            <w:rPr>
              <w:rFonts w:ascii="Times New Roman" w:hAnsi="Times New Roman" w:cs="Times New Roman"/>
              <w:color w:val="800000"/>
              <w:sz w:val="20"/>
            </w:rPr>
          </w:pPr>
          <w:r>
            <w:rPr>
              <w:rFonts w:ascii="Times New Roman" w:hAnsi="Times New Roman" w:cs="Times New Roman"/>
              <w:color w:val="800000"/>
              <w:sz w:val="20"/>
            </w:rPr>
            <w:drawing>
              <wp:inline distT="0" distB="0" distL="0" distR="0">
                <wp:extent cx="789298" cy="7143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340" cy="715318"/>
                        </a:xfrm>
                        <a:prstGeom prst="rect">
                          <a:avLst/>
                        </a:prstGeom>
                        <a:noFill/>
                      </pic:spPr>
                    </pic:pic>
                  </a:graphicData>
                </a:graphic>
              </wp:inline>
            </w:drawing>
          </w:r>
        </w:p>
      </w:tc>
      <w:tc>
        <w:tcPr>
          <w:tcW w:w="6379" w:type="dxa"/>
          <w:vMerge w:val="restart"/>
          <w:shd w:val="clear" w:color="auto" w:fill="FFFFFF"/>
          <w:vAlign w:val="center"/>
        </w:tcPr>
        <w:p w:rsidR="009304DB" w:rsidRPr="00AA130D" w:rsidRDefault="009304DB" w:rsidP="002F52FE">
          <w:pPr>
            <w:pStyle w:val="Balk1"/>
            <w:rPr>
              <w:color w:val="002060"/>
              <w:sz w:val="22"/>
              <w:szCs w:val="22"/>
            </w:rPr>
          </w:pPr>
          <w:r w:rsidRPr="00AA130D">
            <w:rPr>
              <w:color w:val="002060"/>
              <w:sz w:val="22"/>
              <w:szCs w:val="22"/>
            </w:rPr>
            <w:t xml:space="preserve">SELÇUK ÜNİVERSİTESİ      </w:t>
          </w: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Dok.Kodu</w:t>
          </w:r>
        </w:p>
      </w:tc>
      <w:tc>
        <w:tcPr>
          <w:tcW w:w="1275" w:type="dxa"/>
          <w:shd w:val="clear" w:color="auto" w:fill="FFFFFF"/>
          <w:vAlign w:val="center"/>
        </w:tcPr>
        <w:p w:rsidR="009304DB" w:rsidRPr="00AA130D" w:rsidRDefault="009748D7" w:rsidP="002F52FE">
          <w:pPr>
            <w:rPr>
              <w:noProof/>
              <w:color w:val="002060"/>
              <w:szCs w:val="22"/>
            </w:rPr>
          </w:pPr>
          <w:r>
            <w:rPr>
              <w:noProof/>
              <w:color w:val="002060"/>
              <w:szCs w:val="22"/>
            </w:rPr>
            <w:t>İSG-GT-37</w:t>
          </w:r>
        </w:p>
      </w:tc>
    </w:tr>
    <w:tr w:rsidR="009304DB" w:rsidRPr="00AA130D" w:rsidTr="002F52FE">
      <w:trPr>
        <w:cantSplit/>
        <w:trHeight w:val="282"/>
      </w:trPr>
      <w:tc>
        <w:tcPr>
          <w:tcW w:w="1618" w:type="dxa"/>
          <w:vMerge/>
          <w:shd w:val="clear" w:color="auto" w:fill="FFFFFF"/>
        </w:tcPr>
        <w:p w:rsidR="009304DB" w:rsidRPr="00D72D88" w:rsidRDefault="009304DB" w:rsidP="002F52FE">
          <w:pPr>
            <w:rPr>
              <w:noProof/>
            </w:rPr>
          </w:pPr>
        </w:p>
      </w:tc>
      <w:tc>
        <w:tcPr>
          <w:tcW w:w="6379" w:type="dxa"/>
          <w:vMerge/>
          <w:shd w:val="clear" w:color="auto" w:fill="FFFFFF"/>
        </w:tcPr>
        <w:p w:rsidR="009304DB" w:rsidRPr="00AA130D" w:rsidRDefault="009304DB" w:rsidP="002F52FE">
          <w:pPr>
            <w:rPr>
              <w:noProof/>
              <w:color w:val="002060"/>
              <w:sz w:val="22"/>
              <w:szCs w:val="22"/>
            </w:rPr>
          </w:pP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Yayın Tarihi</w:t>
          </w:r>
        </w:p>
      </w:tc>
      <w:tc>
        <w:tcPr>
          <w:tcW w:w="1275" w:type="dxa"/>
          <w:shd w:val="clear" w:color="auto" w:fill="FFFFFF"/>
          <w:vAlign w:val="center"/>
        </w:tcPr>
        <w:p w:rsidR="009304DB" w:rsidRPr="00AA130D" w:rsidRDefault="009304DB" w:rsidP="002F52FE">
          <w:pPr>
            <w:rPr>
              <w:noProof/>
              <w:color w:val="002060"/>
              <w:szCs w:val="22"/>
            </w:rPr>
          </w:pPr>
          <w:r w:rsidRPr="00AA130D">
            <w:rPr>
              <w:noProof/>
              <w:color w:val="002060"/>
              <w:szCs w:val="22"/>
            </w:rPr>
            <w:t>13.05.20</w:t>
          </w:r>
          <w:r>
            <w:rPr>
              <w:noProof/>
              <w:color w:val="002060"/>
              <w:szCs w:val="22"/>
            </w:rPr>
            <w:t>22</w:t>
          </w:r>
        </w:p>
      </w:tc>
    </w:tr>
    <w:tr w:rsidR="009304DB" w:rsidRPr="00AA130D" w:rsidTr="002F52FE">
      <w:trPr>
        <w:cantSplit/>
        <w:trHeight w:val="272"/>
      </w:trPr>
      <w:tc>
        <w:tcPr>
          <w:tcW w:w="1618" w:type="dxa"/>
          <w:vMerge/>
          <w:shd w:val="clear" w:color="auto" w:fill="FFFFFF"/>
        </w:tcPr>
        <w:p w:rsidR="009304DB" w:rsidRPr="00D72D88" w:rsidRDefault="009304DB" w:rsidP="002F52FE">
          <w:pPr>
            <w:rPr>
              <w:noProof/>
            </w:rPr>
          </w:pPr>
        </w:p>
      </w:tc>
      <w:tc>
        <w:tcPr>
          <w:tcW w:w="6379" w:type="dxa"/>
          <w:shd w:val="clear" w:color="auto" w:fill="FFFFFF"/>
        </w:tcPr>
        <w:p w:rsidR="009304DB" w:rsidRPr="00AA130D" w:rsidRDefault="00EB3230" w:rsidP="002368CA">
          <w:pPr>
            <w:pStyle w:val="Balk1"/>
            <w:rPr>
              <w:color w:val="002060"/>
              <w:sz w:val="22"/>
              <w:szCs w:val="22"/>
            </w:rPr>
          </w:pPr>
          <w:r>
            <w:rPr>
              <w:color w:val="002060"/>
              <w:sz w:val="22"/>
              <w:szCs w:val="22"/>
            </w:rPr>
            <w:t>REKTÖRLÜK İSG</w:t>
          </w: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Revizyon No</w:t>
          </w:r>
        </w:p>
      </w:tc>
      <w:tc>
        <w:tcPr>
          <w:tcW w:w="1275" w:type="dxa"/>
          <w:shd w:val="clear" w:color="auto" w:fill="FFFFFF"/>
          <w:vAlign w:val="center"/>
        </w:tcPr>
        <w:p w:rsidR="009304DB" w:rsidRPr="00AA130D" w:rsidRDefault="009304DB" w:rsidP="002F52FE">
          <w:pPr>
            <w:rPr>
              <w:noProof/>
              <w:color w:val="002060"/>
              <w:szCs w:val="22"/>
            </w:rPr>
          </w:pPr>
          <w:r w:rsidRPr="00AA130D">
            <w:rPr>
              <w:noProof/>
              <w:color w:val="002060"/>
              <w:szCs w:val="22"/>
            </w:rPr>
            <w:t>00</w:t>
          </w:r>
        </w:p>
      </w:tc>
    </w:tr>
    <w:tr w:rsidR="009304DB" w:rsidRPr="00AA130D" w:rsidTr="002F52FE">
      <w:trPr>
        <w:cantSplit/>
        <w:trHeight w:val="276"/>
      </w:trPr>
      <w:tc>
        <w:tcPr>
          <w:tcW w:w="1618" w:type="dxa"/>
          <w:vMerge/>
          <w:shd w:val="clear" w:color="auto" w:fill="FFFFFF"/>
        </w:tcPr>
        <w:p w:rsidR="009304DB" w:rsidRPr="00D72D88" w:rsidRDefault="009304DB" w:rsidP="002F52FE">
          <w:pPr>
            <w:rPr>
              <w:noProof/>
            </w:rPr>
          </w:pPr>
        </w:p>
      </w:tc>
      <w:tc>
        <w:tcPr>
          <w:tcW w:w="6379" w:type="dxa"/>
          <w:vMerge w:val="restart"/>
          <w:shd w:val="clear" w:color="auto" w:fill="FFFFFF"/>
          <w:vAlign w:val="center"/>
        </w:tcPr>
        <w:p w:rsidR="00DC6A41" w:rsidRDefault="00313A0C" w:rsidP="002F52FE">
          <w:pPr>
            <w:jc w:val="center"/>
            <w:rPr>
              <w:b/>
              <w:noProof/>
              <w:color w:val="002060"/>
              <w:sz w:val="22"/>
              <w:szCs w:val="22"/>
            </w:rPr>
          </w:pPr>
          <w:r>
            <w:rPr>
              <w:b/>
              <w:noProof/>
              <w:color w:val="002060"/>
              <w:sz w:val="22"/>
              <w:szCs w:val="22"/>
            </w:rPr>
            <w:t>İŞ SAĞLIĞI VE GÜVENLİĞİ</w:t>
          </w:r>
          <w:r w:rsidR="00DC6A41">
            <w:rPr>
              <w:b/>
              <w:noProof/>
              <w:color w:val="002060"/>
              <w:sz w:val="22"/>
              <w:szCs w:val="22"/>
            </w:rPr>
            <w:t xml:space="preserve"> KURULU ÜYESİ</w:t>
          </w:r>
        </w:p>
        <w:p w:rsidR="009304DB" w:rsidRPr="00AA130D" w:rsidRDefault="00313A0C" w:rsidP="002F52FE">
          <w:pPr>
            <w:jc w:val="center"/>
            <w:rPr>
              <w:b/>
              <w:noProof/>
              <w:color w:val="002060"/>
              <w:sz w:val="22"/>
              <w:szCs w:val="22"/>
            </w:rPr>
          </w:pPr>
          <w:r>
            <w:rPr>
              <w:b/>
              <w:noProof/>
              <w:color w:val="002060"/>
              <w:sz w:val="22"/>
              <w:szCs w:val="22"/>
            </w:rPr>
            <w:t xml:space="preserve">  </w:t>
          </w:r>
          <w:r w:rsidR="009304DB" w:rsidRPr="00AA130D">
            <w:rPr>
              <w:b/>
              <w:noProof/>
              <w:color w:val="002060"/>
              <w:sz w:val="22"/>
              <w:szCs w:val="22"/>
            </w:rPr>
            <w:t>GÖREV TANIMI</w:t>
          </w: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Rev.Tarihi</w:t>
          </w:r>
        </w:p>
      </w:tc>
      <w:tc>
        <w:tcPr>
          <w:tcW w:w="1275" w:type="dxa"/>
          <w:shd w:val="clear" w:color="auto" w:fill="FFFFFF"/>
          <w:vAlign w:val="center"/>
        </w:tcPr>
        <w:p w:rsidR="009304DB" w:rsidRPr="00AA130D" w:rsidRDefault="009304DB" w:rsidP="002F52FE">
          <w:pPr>
            <w:rPr>
              <w:noProof/>
              <w:color w:val="002060"/>
              <w:szCs w:val="22"/>
            </w:rPr>
          </w:pPr>
          <w:r>
            <w:rPr>
              <w:noProof/>
              <w:color w:val="002060"/>
              <w:szCs w:val="22"/>
            </w:rPr>
            <w:t>00.00.202..</w:t>
          </w:r>
        </w:p>
      </w:tc>
    </w:tr>
    <w:tr w:rsidR="009304DB" w:rsidRPr="00AA130D" w:rsidTr="002F52FE">
      <w:trPr>
        <w:cantSplit/>
        <w:trHeight w:val="272"/>
      </w:trPr>
      <w:tc>
        <w:tcPr>
          <w:tcW w:w="1618" w:type="dxa"/>
          <w:vMerge/>
          <w:shd w:val="clear" w:color="auto" w:fill="FFFFFF"/>
        </w:tcPr>
        <w:p w:rsidR="009304DB" w:rsidRPr="00D72D88" w:rsidRDefault="009304DB" w:rsidP="002F52FE">
          <w:pPr>
            <w:rPr>
              <w:noProof/>
            </w:rPr>
          </w:pPr>
        </w:p>
      </w:tc>
      <w:tc>
        <w:tcPr>
          <w:tcW w:w="6379" w:type="dxa"/>
          <w:vMerge/>
          <w:shd w:val="clear" w:color="auto" w:fill="FFFFFF"/>
        </w:tcPr>
        <w:p w:rsidR="009304DB" w:rsidRPr="00AA130D" w:rsidRDefault="009304DB" w:rsidP="002F52FE">
          <w:pPr>
            <w:jc w:val="center"/>
            <w:rPr>
              <w:b/>
              <w:noProof/>
              <w:color w:val="002060"/>
              <w:sz w:val="22"/>
              <w:szCs w:val="22"/>
            </w:rPr>
          </w:pP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Sayfa No</w:t>
          </w:r>
        </w:p>
      </w:tc>
      <w:tc>
        <w:tcPr>
          <w:tcW w:w="1275" w:type="dxa"/>
          <w:shd w:val="clear" w:color="auto" w:fill="FFFFFF"/>
          <w:vAlign w:val="center"/>
        </w:tcPr>
        <w:p w:rsidR="009304DB" w:rsidRPr="00AA130D" w:rsidRDefault="00332527" w:rsidP="002F52FE">
          <w:pPr>
            <w:rPr>
              <w:noProof/>
              <w:color w:val="002060"/>
              <w:szCs w:val="22"/>
            </w:rPr>
          </w:pPr>
          <w:r w:rsidRPr="00AA130D">
            <w:rPr>
              <w:rStyle w:val="SayfaNumaras"/>
              <w:color w:val="002060"/>
              <w:szCs w:val="22"/>
            </w:rPr>
            <w:fldChar w:fldCharType="begin"/>
          </w:r>
          <w:r w:rsidR="009304DB" w:rsidRPr="00AA130D">
            <w:rPr>
              <w:rStyle w:val="SayfaNumaras"/>
              <w:color w:val="002060"/>
              <w:szCs w:val="22"/>
            </w:rPr>
            <w:instrText xml:space="preserve"> PAGE </w:instrText>
          </w:r>
          <w:r w:rsidRPr="00AA130D">
            <w:rPr>
              <w:rStyle w:val="SayfaNumaras"/>
              <w:color w:val="002060"/>
              <w:szCs w:val="22"/>
            </w:rPr>
            <w:fldChar w:fldCharType="separate"/>
          </w:r>
          <w:r w:rsidR="009748D7">
            <w:rPr>
              <w:rStyle w:val="SayfaNumaras"/>
              <w:noProof/>
              <w:color w:val="002060"/>
              <w:szCs w:val="22"/>
            </w:rPr>
            <w:t>3</w:t>
          </w:r>
          <w:r w:rsidRPr="00AA130D">
            <w:rPr>
              <w:rStyle w:val="SayfaNumaras"/>
              <w:color w:val="002060"/>
              <w:szCs w:val="22"/>
            </w:rPr>
            <w:fldChar w:fldCharType="end"/>
          </w:r>
          <w:r w:rsidR="009304DB" w:rsidRPr="00AA130D">
            <w:rPr>
              <w:rStyle w:val="SayfaNumaras"/>
              <w:color w:val="002060"/>
              <w:szCs w:val="22"/>
            </w:rPr>
            <w:t>/</w:t>
          </w:r>
          <w:r w:rsidRPr="00AA130D">
            <w:rPr>
              <w:rStyle w:val="SayfaNumaras"/>
              <w:color w:val="002060"/>
              <w:szCs w:val="22"/>
            </w:rPr>
            <w:fldChar w:fldCharType="begin"/>
          </w:r>
          <w:r w:rsidR="009304DB" w:rsidRPr="00AA130D">
            <w:rPr>
              <w:rStyle w:val="SayfaNumaras"/>
              <w:color w:val="002060"/>
              <w:szCs w:val="22"/>
            </w:rPr>
            <w:instrText xml:space="preserve"> NUMPAGES </w:instrText>
          </w:r>
          <w:r w:rsidRPr="00AA130D">
            <w:rPr>
              <w:rStyle w:val="SayfaNumaras"/>
              <w:color w:val="002060"/>
              <w:szCs w:val="22"/>
            </w:rPr>
            <w:fldChar w:fldCharType="separate"/>
          </w:r>
          <w:r w:rsidR="009748D7">
            <w:rPr>
              <w:rStyle w:val="SayfaNumaras"/>
              <w:noProof/>
              <w:color w:val="002060"/>
              <w:szCs w:val="22"/>
            </w:rPr>
            <w:t>3</w:t>
          </w:r>
          <w:r w:rsidRPr="00AA130D">
            <w:rPr>
              <w:rStyle w:val="SayfaNumaras"/>
              <w:color w:val="002060"/>
              <w:szCs w:val="22"/>
            </w:rPr>
            <w:fldChar w:fldCharType="end"/>
          </w:r>
        </w:p>
      </w:tc>
    </w:tr>
  </w:tbl>
  <w:p w:rsidR="004664DB" w:rsidRPr="009304DB" w:rsidRDefault="004664DB">
    <w:pPr>
      <w:pStyle w:val="stbilgi"/>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B18A9"/>
    <w:multiLevelType w:val="hybridMultilevel"/>
    <w:tmpl w:val="65549F0E"/>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1">
    <w:nsid w:val="0DAB0B41"/>
    <w:multiLevelType w:val="hybridMultilevel"/>
    <w:tmpl w:val="E618CDEE"/>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2">
    <w:nsid w:val="152158A0"/>
    <w:multiLevelType w:val="hybridMultilevel"/>
    <w:tmpl w:val="5BA42C8A"/>
    <w:lvl w:ilvl="0" w:tplc="041F0001">
      <w:start w:val="1"/>
      <w:numFmt w:val="bullet"/>
      <w:lvlText w:val=""/>
      <w:lvlJc w:val="left"/>
      <w:pPr>
        <w:ind w:left="1429" w:hanging="360"/>
      </w:pPr>
      <w:rPr>
        <w:rFonts w:ascii="Symbol" w:hAnsi="Symbol" w:hint="default"/>
      </w:rPr>
    </w:lvl>
    <w:lvl w:ilvl="1" w:tplc="041F0003">
      <w:start w:val="1"/>
      <w:numFmt w:val="bullet"/>
      <w:lvlText w:val="o"/>
      <w:lvlJc w:val="left"/>
      <w:pPr>
        <w:ind w:left="2149" w:hanging="360"/>
      </w:pPr>
      <w:rPr>
        <w:rFonts w:ascii="Courier New" w:hAnsi="Courier New" w:cs="Courier New" w:hint="default"/>
      </w:rPr>
    </w:lvl>
    <w:lvl w:ilvl="2" w:tplc="041F0005">
      <w:start w:val="1"/>
      <w:numFmt w:val="bullet"/>
      <w:lvlText w:val=""/>
      <w:lvlJc w:val="left"/>
      <w:pPr>
        <w:ind w:left="2869" w:hanging="360"/>
      </w:pPr>
      <w:rPr>
        <w:rFonts w:ascii="Wingdings" w:hAnsi="Wingdings" w:hint="default"/>
      </w:rPr>
    </w:lvl>
    <w:lvl w:ilvl="3" w:tplc="041F0001">
      <w:start w:val="1"/>
      <w:numFmt w:val="bullet"/>
      <w:lvlText w:val=""/>
      <w:lvlJc w:val="left"/>
      <w:pPr>
        <w:ind w:left="3589" w:hanging="360"/>
      </w:pPr>
      <w:rPr>
        <w:rFonts w:ascii="Symbol" w:hAnsi="Symbol" w:hint="default"/>
      </w:rPr>
    </w:lvl>
    <w:lvl w:ilvl="4" w:tplc="041F0003">
      <w:start w:val="1"/>
      <w:numFmt w:val="bullet"/>
      <w:lvlText w:val="o"/>
      <w:lvlJc w:val="left"/>
      <w:pPr>
        <w:ind w:left="4309" w:hanging="360"/>
      </w:pPr>
      <w:rPr>
        <w:rFonts w:ascii="Courier New" w:hAnsi="Courier New" w:cs="Courier New" w:hint="default"/>
      </w:rPr>
    </w:lvl>
    <w:lvl w:ilvl="5" w:tplc="041F0005">
      <w:start w:val="1"/>
      <w:numFmt w:val="bullet"/>
      <w:lvlText w:val=""/>
      <w:lvlJc w:val="left"/>
      <w:pPr>
        <w:ind w:left="5029" w:hanging="360"/>
      </w:pPr>
      <w:rPr>
        <w:rFonts w:ascii="Wingdings" w:hAnsi="Wingdings" w:hint="default"/>
      </w:rPr>
    </w:lvl>
    <w:lvl w:ilvl="6" w:tplc="041F0001">
      <w:start w:val="1"/>
      <w:numFmt w:val="bullet"/>
      <w:lvlText w:val=""/>
      <w:lvlJc w:val="left"/>
      <w:pPr>
        <w:ind w:left="5749" w:hanging="360"/>
      </w:pPr>
      <w:rPr>
        <w:rFonts w:ascii="Symbol" w:hAnsi="Symbol" w:hint="default"/>
      </w:rPr>
    </w:lvl>
    <w:lvl w:ilvl="7" w:tplc="041F0003">
      <w:start w:val="1"/>
      <w:numFmt w:val="bullet"/>
      <w:lvlText w:val="o"/>
      <w:lvlJc w:val="left"/>
      <w:pPr>
        <w:ind w:left="6469" w:hanging="360"/>
      </w:pPr>
      <w:rPr>
        <w:rFonts w:ascii="Courier New" w:hAnsi="Courier New" w:cs="Courier New" w:hint="default"/>
      </w:rPr>
    </w:lvl>
    <w:lvl w:ilvl="8" w:tplc="041F0005">
      <w:start w:val="1"/>
      <w:numFmt w:val="bullet"/>
      <w:lvlText w:val=""/>
      <w:lvlJc w:val="left"/>
      <w:pPr>
        <w:ind w:left="7189" w:hanging="360"/>
      </w:pPr>
      <w:rPr>
        <w:rFonts w:ascii="Wingdings" w:hAnsi="Wingdings" w:hint="default"/>
      </w:rPr>
    </w:lvl>
  </w:abstractNum>
  <w:abstractNum w:abstractNumId="3">
    <w:nsid w:val="22DC7E7B"/>
    <w:multiLevelType w:val="hybridMultilevel"/>
    <w:tmpl w:val="1D28D0C4"/>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4">
    <w:nsid w:val="2EB925AF"/>
    <w:multiLevelType w:val="hybridMultilevel"/>
    <w:tmpl w:val="A54E329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nsid w:val="34817B50"/>
    <w:multiLevelType w:val="hybridMultilevel"/>
    <w:tmpl w:val="E682881C"/>
    <w:lvl w:ilvl="0" w:tplc="3CBC457A">
      <w:start w:val="4"/>
      <w:numFmt w:val="decimal"/>
      <w:lvlText w:val="%1."/>
      <w:lvlJc w:val="left"/>
      <w:pPr>
        <w:ind w:left="786"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8100469"/>
    <w:multiLevelType w:val="hybridMultilevel"/>
    <w:tmpl w:val="C33447EA"/>
    <w:lvl w:ilvl="0" w:tplc="041F0009">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7">
    <w:nsid w:val="3A9945CF"/>
    <w:multiLevelType w:val="hybridMultilevel"/>
    <w:tmpl w:val="9C8C0D5A"/>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8">
    <w:nsid w:val="45895243"/>
    <w:multiLevelType w:val="hybridMultilevel"/>
    <w:tmpl w:val="5A5CED14"/>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9">
    <w:nsid w:val="533A2C4E"/>
    <w:multiLevelType w:val="hybridMultilevel"/>
    <w:tmpl w:val="DC16D9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nsid w:val="55CD607D"/>
    <w:multiLevelType w:val="hybridMultilevel"/>
    <w:tmpl w:val="C854DC8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nsid w:val="72865F3C"/>
    <w:multiLevelType w:val="hybridMultilevel"/>
    <w:tmpl w:val="3B94299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41357CE"/>
    <w:multiLevelType w:val="hybridMultilevel"/>
    <w:tmpl w:val="88408B24"/>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0"/>
  </w:num>
  <w:num w:numId="7">
    <w:abstractNumId w:val="9"/>
  </w:num>
  <w:num w:numId="8">
    <w:abstractNumId w:val="7"/>
  </w:num>
  <w:num w:numId="9">
    <w:abstractNumId w:val="3"/>
  </w:num>
  <w:num w:numId="10">
    <w:abstractNumId w:val="12"/>
  </w:num>
  <w:num w:numId="11">
    <w:abstractNumId w:val="8"/>
  </w:num>
  <w:num w:numId="12">
    <w:abstractNumId w:val="1"/>
  </w:num>
  <w:num w:numId="1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rawingGridHorizontalSpacing w:val="181"/>
  <w:drawingGridVerticalSpacing w:val="181"/>
  <w:noPunctuationKerning/>
  <w:characterSpacingControl w:val="doNotCompress"/>
  <w:hdrShapeDefaults>
    <o:shapedefaults v:ext="edit" spidmax="35842"/>
  </w:hdrShapeDefaults>
  <w:footnotePr>
    <w:footnote w:id="-1"/>
    <w:footnote w:id="0"/>
  </w:footnotePr>
  <w:endnotePr>
    <w:endnote w:id="-1"/>
    <w:endnote w:id="0"/>
  </w:endnotePr>
  <w:compat/>
  <w:rsids>
    <w:rsidRoot w:val="00686A9B"/>
    <w:rsid w:val="0000461F"/>
    <w:rsid w:val="0000494B"/>
    <w:rsid w:val="0001535B"/>
    <w:rsid w:val="00016781"/>
    <w:rsid w:val="00022623"/>
    <w:rsid w:val="00022A73"/>
    <w:rsid w:val="00023C3B"/>
    <w:rsid w:val="00025F46"/>
    <w:rsid w:val="00027E59"/>
    <w:rsid w:val="00030457"/>
    <w:rsid w:val="00060662"/>
    <w:rsid w:val="00080CCD"/>
    <w:rsid w:val="00092250"/>
    <w:rsid w:val="000A0396"/>
    <w:rsid w:val="000A728C"/>
    <w:rsid w:val="000B6B02"/>
    <w:rsid w:val="000D1972"/>
    <w:rsid w:val="000E4743"/>
    <w:rsid w:val="000E5518"/>
    <w:rsid w:val="000E7084"/>
    <w:rsid w:val="000F2C76"/>
    <w:rsid w:val="000F2F1A"/>
    <w:rsid w:val="000F713F"/>
    <w:rsid w:val="0011167A"/>
    <w:rsid w:val="001123C4"/>
    <w:rsid w:val="0011361C"/>
    <w:rsid w:val="0012061C"/>
    <w:rsid w:val="00140466"/>
    <w:rsid w:val="00176AA6"/>
    <w:rsid w:val="001803A4"/>
    <w:rsid w:val="001838EC"/>
    <w:rsid w:val="00186571"/>
    <w:rsid w:val="00191DF1"/>
    <w:rsid w:val="00194F09"/>
    <w:rsid w:val="00197F5F"/>
    <w:rsid w:val="001A6FB0"/>
    <w:rsid w:val="001B5EFC"/>
    <w:rsid w:val="001C2B23"/>
    <w:rsid w:val="001C3AC3"/>
    <w:rsid w:val="001D79A7"/>
    <w:rsid w:val="001F3809"/>
    <w:rsid w:val="001F4605"/>
    <w:rsid w:val="001F5B36"/>
    <w:rsid w:val="0021354B"/>
    <w:rsid w:val="00222DC8"/>
    <w:rsid w:val="0022501D"/>
    <w:rsid w:val="002270BE"/>
    <w:rsid w:val="002368CA"/>
    <w:rsid w:val="00245138"/>
    <w:rsid w:val="002650BB"/>
    <w:rsid w:val="002654D0"/>
    <w:rsid w:val="00267F1D"/>
    <w:rsid w:val="0028419C"/>
    <w:rsid w:val="002B0C59"/>
    <w:rsid w:val="002B3073"/>
    <w:rsid w:val="002B7C31"/>
    <w:rsid w:val="002C6A21"/>
    <w:rsid w:val="002D1DED"/>
    <w:rsid w:val="00300BAD"/>
    <w:rsid w:val="003035D8"/>
    <w:rsid w:val="00311A54"/>
    <w:rsid w:val="00313A0C"/>
    <w:rsid w:val="003159CE"/>
    <w:rsid w:val="00317C62"/>
    <w:rsid w:val="00332527"/>
    <w:rsid w:val="00347553"/>
    <w:rsid w:val="00351E30"/>
    <w:rsid w:val="00351E6F"/>
    <w:rsid w:val="003534A0"/>
    <w:rsid w:val="00357723"/>
    <w:rsid w:val="00360C9F"/>
    <w:rsid w:val="0036641E"/>
    <w:rsid w:val="00371284"/>
    <w:rsid w:val="00382840"/>
    <w:rsid w:val="003A5D81"/>
    <w:rsid w:val="003B6D68"/>
    <w:rsid w:val="003C2F9D"/>
    <w:rsid w:val="003C6A61"/>
    <w:rsid w:val="003D1AD9"/>
    <w:rsid w:val="003E300C"/>
    <w:rsid w:val="003F3104"/>
    <w:rsid w:val="003F6189"/>
    <w:rsid w:val="00402D1F"/>
    <w:rsid w:val="00410129"/>
    <w:rsid w:val="00430E96"/>
    <w:rsid w:val="0043392E"/>
    <w:rsid w:val="00440058"/>
    <w:rsid w:val="0044362C"/>
    <w:rsid w:val="00444AE5"/>
    <w:rsid w:val="004577F6"/>
    <w:rsid w:val="0046345A"/>
    <w:rsid w:val="00465606"/>
    <w:rsid w:val="004664DB"/>
    <w:rsid w:val="004778C0"/>
    <w:rsid w:val="00485FFD"/>
    <w:rsid w:val="0049428D"/>
    <w:rsid w:val="00495229"/>
    <w:rsid w:val="004A03C5"/>
    <w:rsid w:val="004A0ACA"/>
    <w:rsid w:val="004A4166"/>
    <w:rsid w:val="004B1105"/>
    <w:rsid w:val="004B2959"/>
    <w:rsid w:val="004D0FC9"/>
    <w:rsid w:val="004E1478"/>
    <w:rsid w:val="004E27BB"/>
    <w:rsid w:val="004F679E"/>
    <w:rsid w:val="004F7849"/>
    <w:rsid w:val="00501133"/>
    <w:rsid w:val="005021CE"/>
    <w:rsid w:val="00526171"/>
    <w:rsid w:val="00542510"/>
    <w:rsid w:val="00542F49"/>
    <w:rsid w:val="005462FC"/>
    <w:rsid w:val="00562783"/>
    <w:rsid w:val="00562EA7"/>
    <w:rsid w:val="00570996"/>
    <w:rsid w:val="005843BB"/>
    <w:rsid w:val="00591F8B"/>
    <w:rsid w:val="00592AB5"/>
    <w:rsid w:val="005A651C"/>
    <w:rsid w:val="005B36A2"/>
    <w:rsid w:val="005B795B"/>
    <w:rsid w:val="005C6FFB"/>
    <w:rsid w:val="005C717A"/>
    <w:rsid w:val="005D32EE"/>
    <w:rsid w:val="005E3CEC"/>
    <w:rsid w:val="005F451A"/>
    <w:rsid w:val="006004A5"/>
    <w:rsid w:val="00605381"/>
    <w:rsid w:val="00606BFD"/>
    <w:rsid w:val="00632941"/>
    <w:rsid w:val="006432B4"/>
    <w:rsid w:val="00643CC6"/>
    <w:rsid w:val="00650ABA"/>
    <w:rsid w:val="00652653"/>
    <w:rsid w:val="00661A7A"/>
    <w:rsid w:val="00663E9D"/>
    <w:rsid w:val="00670B3B"/>
    <w:rsid w:val="006764F1"/>
    <w:rsid w:val="00680627"/>
    <w:rsid w:val="00686A9B"/>
    <w:rsid w:val="00691CFB"/>
    <w:rsid w:val="00696216"/>
    <w:rsid w:val="00697D9C"/>
    <w:rsid w:val="006A17D4"/>
    <w:rsid w:val="006A2B56"/>
    <w:rsid w:val="006A60D3"/>
    <w:rsid w:val="006B1EB3"/>
    <w:rsid w:val="006B258C"/>
    <w:rsid w:val="006D7683"/>
    <w:rsid w:val="006F3C4F"/>
    <w:rsid w:val="006F7C4A"/>
    <w:rsid w:val="007201AA"/>
    <w:rsid w:val="00726C33"/>
    <w:rsid w:val="00741BC2"/>
    <w:rsid w:val="00750083"/>
    <w:rsid w:val="00755117"/>
    <w:rsid w:val="007607F0"/>
    <w:rsid w:val="00762FB0"/>
    <w:rsid w:val="00766198"/>
    <w:rsid w:val="00773714"/>
    <w:rsid w:val="0078311F"/>
    <w:rsid w:val="00787372"/>
    <w:rsid w:val="007905FA"/>
    <w:rsid w:val="007A447D"/>
    <w:rsid w:val="007A6645"/>
    <w:rsid w:val="007C26F9"/>
    <w:rsid w:val="007C6B27"/>
    <w:rsid w:val="007D3A74"/>
    <w:rsid w:val="007D5204"/>
    <w:rsid w:val="0080293F"/>
    <w:rsid w:val="00823675"/>
    <w:rsid w:val="008303C3"/>
    <w:rsid w:val="0083289D"/>
    <w:rsid w:val="0083464F"/>
    <w:rsid w:val="00852B22"/>
    <w:rsid w:val="00853ED8"/>
    <w:rsid w:val="008578B6"/>
    <w:rsid w:val="008621FC"/>
    <w:rsid w:val="00862F86"/>
    <w:rsid w:val="00877EB2"/>
    <w:rsid w:val="0088240E"/>
    <w:rsid w:val="008838C2"/>
    <w:rsid w:val="00891171"/>
    <w:rsid w:val="008B0178"/>
    <w:rsid w:val="008B121C"/>
    <w:rsid w:val="008B38F2"/>
    <w:rsid w:val="008B75B4"/>
    <w:rsid w:val="008B7F58"/>
    <w:rsid w:val="008C0D10"/>
    <w:rsid w:val="008C61CC"/>
    <w:rsid w:val="008D09A9"/>
    <w:rsid w:val="008D4F8B"/>
    <w:rsid w:val="009038E5"/>
    <w:rsid w:val="00905FB7"/>
    <w:rsid w:val="009114F4"/>
    <w:rsid w:val="00915E82"/>
    <w:rsid w:val="009268CA"/>
    <w:rsid w:val="009304DB"/>
    <w:rsid w:val="00950DB0"/>
    <w:rsid w:val="00952785"/>
    <w:rsid w:val="00961971"/>
    <w:rsid w:val="00966C44"/>
    <w:rsid w:val="00967B5B"/>
    <w:rsid w:val="009748D7"/>
    <w:rsid w:val="009768DC"/>
    <w:rsid w:val="00981557"/>
    <w:rsid w:val="009857AB"/>
    <w:rsid w:val="0099034F"/>
    <w:rsid w:val="009A22D6"/>
    <w:rsid w:val="009A5104"/>
    <w:rsid w:val="009B0579"/>
    <w:rsid w:val="009B05D7"/>
    <w:rsid w:val="009B7BA7"/>
    <w:rsid w:val="009C3453"/>
    <w:rsid w:val="009C4BD0"/>
    <w:rsid w:val="009C4C77"/>
    <w:rsid w:val="009D74A7"/>
    <w:rsid w:val="009E49D0"/>
    <w:rsid w:val="00A05DD5"/>
    <w:rsid w:val="00A14237"/>
    <w:rsid w:val="00A21795"/>
    <w:rsid w:val="00A41264"/>
    <w:rsid w:val="00A64CCE"/>
    <w:rsid w:val="00A74904"/>
    <w:rsid w:val="00A765B2"/>
    <w:rsid w:val="00A87DF4"/>
    <w:rsid w:val="00A96554"/>
    <w:rsid w:val="00A9777E"/>
    <w:rsid w:val="00AA4E54"/>
    <w:rsid w:val="00AA5C55"/>
    <w:rsid w:val="00AB3F21"/>
    <w:rsid w:val="00AC088C"/>
    <w:rsid w:val="00AC2162"/>
    <w:rsid w:val="00AC568C"/>
    <w:rsid w:val="00AD4A6D"/>
    <w:rsid w:val="00AD5640"/>
    <w:rsid w:val="00AD71C7"/>
    <w:rsid w:val="00AE25D8"/>
    <w:rsid w:val="00AE44A4"/>
    <w:rsid w:val="00AF03AC"/>
    <w:rsid w:val="00AF36F3"/>
    <w:rsid w:val="00B02437"/>
    <w:rsid w:val="00B0667C"/>
    <w:rsid w:val="00B07A08"/>
    <w:rsid w:val="00B12A94"/>
    <w:rsid w:val="00B15244"/>
    <w:rsid w:val="00B16894"/>
    <w:rsid w:val="00B30E40"/>
    <w:rsid w:val="00B31110"/>
    <w:rsid w:val="00B324FD"/>
    <w:rsid w:val="00B35267"/>
    <w:rsid w:val="00B42ACE"/>
    <w:rsid w:val="00B44415"/>
    <w:rsid w:val="00B45E40"/>
    <w:rsid w:val="00B52589"/>
    <w:rsid w:val="00B637E8"/>
    <w:rsid w:val="00B64CFF"/>
    <w:rsid w:val="00B65321"/>
    <w:rsid w:val="00B7420E"/>
    <w:rsid w:val="00B90945"/>
    <w:rsid w:val="00B957FC"/>
    <w:rsid w:val="00BA6E67"/>
    <w:rsid w:val="00BB600E"/>
    <w:rsid w:val="00BC1186"/>
    <w:rsid w:val="00BC3869"/>
    <w:rsid w:val="00BC69E5"/>
    <w:rsid w:val="00BD1CF9"/>
    <w:rsid w:val="00BD434A"/>
    <w:rsid w:val="00BD742D"/>
    <w:rsid w:val="00BD7E23"/>
    <w:rsid w:val="00BE49F7"/>
    <w:rsid w:val="00BE59DF"/>
    <w:rsid w:val="00BF25C1"/>
    <w:rsid w:val="00BF68DD"/>
    <w:rsid w:val="00BF70F6"/>
    <w:rsid w:val="00C053C5"/>
    <w:rsid w:val="00C12238"/>
    <w:rsid w:val="00C13B59"/>
    <w:rsid w:val="00C26A1D"/>
    <w:rsid w:val="00C3387E"/>
    <w:rsid w:val="00C362A7"/>
    <w:rsid w:val="00C42DDA"/>
    <w:rsid w:val="00C51A72"/>
    <w:rsid w:val="00C81EDC"/>
    <w:rsid w:val="00C82D99"/>
    <w:rsid w:val="00C86E54"/>
    <w:rsid w:val="00C90727"/>
    <w:rsid w:val="00C9281D"/>
    <w:rsid w:val="00C9417F"/>
    <w:rsid w:val="00C959E8"/>
    <w:rsid w:val="00C95A68"/>
    <w:rsid w:val="00CA2EAD"/>
    <w:rsid w:val="00CB392E"/>
    <w:rsid w:val="00CB768B"/>
    <w:rsid w:val="00CD1FA9"/>
    <w:rsid w:val="00CD7288"/>
    <w:rsid w:val="00CE1025"/>
    <w:rsid w:val="00CE53C1"/>
    <w:rsid w:val="00D0040A"/>
    <w:rsid w:val="00D26552"/>
    <w:rsid w:val="00D26934"/>
    <w:rsid w:val="00D33679"/>
    <w:rsid w:val="00D42682"/>
    <w:rsid w:val="00D51C37"/>
    <w:rsid w:val="00D55CDA"/>
    <w:rsid w:val="00D72D88"/>
    <w:rsid w:val="00D80C78"/>
    <w:rsid w:val="00D95822"/>
    <w:rsid w:val="00DA5526"/>
    <w:rsid w:val="00DC3206"/>
    <w:rsid w:val="00DC45C3"/>
    <w:rsid w:val="00DC6A41"/>
    <w:rsid w:val="00DD5355"/>
    <w:rsid w:val="00DE19B5"/>
    <w:rsid w:val="00DE31B5"/>
    <w:rsid w:val="00DE329F"/>
    <w:rsid w:val="00E01CDA"/>
    <w:rsid w:val="00E16E08"/>
    <w:rsid w:val="00E2772C"/>
    <w:rsid w:val="00E30C24"/>
    <w:rsid w:val="00E41DF4"/>
    <w:rsid w:val="00E46C37"/>
    <w:rsid w:val="00E5115E"/>
    <w:rsid w:val="00E600FC"/>
    <w:rsid w:val="00E80397"/>
    <w:rsid w:val="00E92E1B"/>
    <w:rsid w:val="00E952E1"/>
    <w:rsid w:val="00EA21F4"/>
    <w:rsid w:val="00EA5219"/>
    <w:rsid w:val="00EB3230"/>
    <w:rsid w:val="00EC2ED6"/>
    <w:rsid w:val="00EC44A6"/>
    <w:rsid w:val="00EC6AA4"/>
    <w:rsid w:val="00ED29F0"/>
    <w:rsid w:val="00ED6F35"/>
    <w:rsid w:val="00EE66B6"/>
    <w:rsid w:val="00F04527"/>
    <w:rsid w:val="00F06979"/>
    <w:rsid w:val="00F11286"/>
    <w:rsid w:val="00F21287"/>
    <w:rsid w:val="00F37DC2"/>
    <w:rsid w:val="00F402DD"/>
    <w:rsid w:val="00F52B31"/>
    <w:rsid w:val="00F672DC"/>
    <w:rsid w:val="00F72052"/>
    <w:rsid w:val="00F773DE"/>
    <w:rsid w:val="00F80B97"/>
    <w:rsid w:val="00FB43A4"/>
    <w:rsid w:val="00FC4FED"/>
    <w:rsid w:val="00FC5B9B"/>
    <w:rsid w:val="00FD690B"/>
    <w:rsid w:val="00FE57A7"/>
    <w:rsid w:val="00FE608A"/>
    <w:rsid w:val="00FF2D39"/>
    <w:rsid w:val="00FF6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679"/>
  </w:style>
  <w:style w:type="paragraph" w:styleId="Balk1">
    <w:name w:val="heading 1"/>
    <w:basedOn w:val="Normal"/>
    <w:next w:val="Normal"/>
    <w:link w:val="Balk1Char"/>
    <w:qFormat/>
    <w:rsid w:val="00CD7288"/>
    <w:pPr>
      <w:keepNext/>
      <w:jc w:val="center"/>
      <w:outlineLvl w:val="0"/>
    </w:pPr>
    <w:rPr>
      <w:b/>
      <w:bCs/>
      <w:noProof/>
      <w:sz w:val="44"/>
    </w:rPr>
  </w:style>
  <w:style w:type="paragraph" w:styleId="Balk2">
    <w:name w:val="heading 2"/>
    <w:basedOn w:val="Normal"/>
    <w:next w:val="Normal"/>
    <w:qFormat/>
    <w:rsid w:val="00CD7288"/>
    <w:pPr>
      <w:keepNext/>
      <w:spacing w:line="360" w:lineRule="auto"/>
      <w:ind w:left="705"/>
      <w:outlineLvl w:val="1"/>
    </w:pPr>
    <w:rPr>
      <w:b/>
      <w:bCs/>
    </w:rPr>
  </w:style>
  <w:style w:type="paragraph" w:styleId="Balk3">
    <w:name w:val="heading 3"/>
    <w:basedOn w:val="Normal"/>
    <w:next w:val="Normal"/>
    <w:qFormat/>
    <w:rsid w:val="00CD7288"/>
    <w:pPr>
      <w:keepNext/>
      <w:spacing w:line="360" w:lineRule="auto"/>
      <w:ind w:left="708"/>
      <w:outlineLvl w:val="2"/>
    </w:pPr>
    <w:rPr>
      <w:b/>
      <w:bCs/>
    </w:rPr>
  </w:style>
  <w:style w:type="paragraph" w:styleId="Balk4">
    <w:name w:val="heading 4"/>
    <w:basedOn w:val="Normal"/>
    <w:next w:val="Normal"/>
    <w:link w:val="Balk4Char"/>
    <w:qFormat/>
    <w:rsid w:val="00CD7288"/>
    <w:pPr>
      <w:keepNext/>
      <w:jc w:val="center"/>
      <w:outlineLvl w:val="3"/>
    </w:pPr>
    <w:rPr>
      <w:rFonts w:ascii="Arial" w:hAnsi="Arial" w:cs="Arial"/>
      <w:b/>
      <w:bCs/>
      <w:noProof/>
      <w:sz w:val="28"/>
    </w:rPr>
  </w:style>
  <w:style w:type="paragraph" w:styleId="Balk5">
    <w:name w:val="heading 5"/>
    <w:basedOn w:val="Normal"/>
    <w:next w:val="Normal"/>
    <w:qFormat/>
    <w:rsid w:val="00CD7288"/>
    <w:pPr>
      <w:keepNext/>
      <w:outlineLvl w:val="4"/>
    </w:pPr>
    <w:rPr>
      <w:rFonts w:ascii="Century" w:hAnsi="Century"/>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CD7288"/>
    <w:pPr>
      <w:tabs>
        <w:tab w:val="center" w:pos="4536"/>
        <w:tab w:val="right" w:pos="9072"/>
      </w:tabs>
    </w:pPr>
  </w:style>
  <w:style w:type="paragraph" w:styleId="Altbilgi">
    <w:name w:val="footer"/>
    <w:basedOn w:val="Normal"/>
    <w:link w:val="AltbilgiChar"/>
    <w:rsid w:val="00CD7288"/>
    <w:pPr>
      <w:tabs>
        <w:tab w:val="center" w:pos="4536"/>
        <w:tab w:val="right" w:pos="9072"/>
      </w:tabs>
    </w:pPr>
  </w:style>
  <w:style w:type="paragraph" w:styleId="GvdeMetni">
    <w:name w:val="Body Text"/>
    <w:basedOn w:val="Normal"/>
    <w:rsid w:val="00CD7288"/>
    <w:rPr>
      <w:rFonts w:ascii="Arial" w:hAnsi="Arial"/>
      <w:lang w:eastAsia="en-US"/>
    </w:rPr>
  </w:style>
  <w:style w:type="paragraph" w:styleId="GvdeMetni2">
    <w:name w:val="Body Text 2"/>
    <w:basedOn w:val="Normal"/>
    <w:rsid w:val="00CD7288"/>
    <w:pPr>
      <w:jc w:val="both"/>
    </w:pPr>
    <w:rPr>
      <w:rFonts w:ascii="Arial" w:hAnsi="Arial" w:cs="Arial"/>
    </w:rPr>
  </w:style>
  <w:style w:type="paragraph" w:styleId="GvdeMetni3">
    <w:name w:val="Body Text 3"/>
    <w:basedOn w:val="Normal"/>
    <w:rsid w:val="00CD7288"/>
    <w:rPr>
      <w:lang w:eastAsia="en-US"/>
    </w:rPr>
  </w:style>
  <w:style w:type="character" w:styleId="SayfaNumaras">
    <w:name w:val="page number"/>
    <w:basedOn w:val="VarsaylanParagrafYazTipi"/>
    <w:rsid w:val="00CD7288"/>
  </w:style>
  <w:style w:type="paragraph" w:styleId="BalonMetni">
    <w:name w:val="Balloon Text"/>
    <w:basedOn w:val="Normal"/>
    <w:link w:val="BalonMetniChar"/>
    <w:uiPriority w:val="99"/>
    <w:semiHidden/>
    <w:rsid w:val="00853ED8"/>
    <w:rPr>
      <w:rFonts w:ascii="Tahoma" w:hAnsi="Tahoma" w:cs="Tahoma"/>
      <w:sz w:val="16"/>
      <w:szCs w:val="16"/>
    </w:rPr>
  </w:style>
  <w:style w:type="paragraph" w:styleId="ListeParagraf">
    <w:name w:val="List Paragraph"/>
    <w:basedOn w:val="Normal"/>
    <w:uiPriority w:val="34"/>
    <w:qFormat/>
    <w:rsid w:val="005021CE"/>
    <w:pPr>
      <w:ind w:left="708"/>
    </w:pPr>
  </w:style>
  <w:style w:type="paragraph" w:customStyle="1" w:styleId="3-normalyaz">
    <w:name w:val="3-normalyaz"/>
    <w:basedOn w:val="Normal"/>
    <w:rsid w:val="0044362C"/>
    <w:pPr>
      <w:spacing w:before="100" w:beforeAutospacing="1" w:after="100" w:afterAutospacing="1"/>
    </w:pPr>
    <w:rPr>
      <w:sz w:val="24"/>
      <w:szCs w:val="24"/>
    </w:rPr>
  </w:style>
  <w:style w:type="character" w:customStyle="1" w:styleId="apple-converted-space">
    <w:name w:val="apple-converted-space"/>
    <w:basedOn w:val="VarsaylanParagrafYazTipi"/>
    <w:rsid w:val="0044362C"/>
  </w:style>
  <w:style w:type="numbering" w:customStyle="1" w:styleId="ListeYok1">
    <w:name w:val="Liste Yok1"/>
    <w:next w:val="ListeYok"/>
    <w:uiPriority w:val="99"/>
    <w:semiHidden/>
    <w:unhideWhenUsed/>
    <w:rsid w:val="0012061C"/>
  </w:style>
  <w:style w:type="character" w:customStyle="1" w:styleId="spelle">
    <w:name w:val="spelle"/>
    <w:basedOn w:val="VarsaylanParagrafYazTipi"/>
    <w:rsid w:val="0012061C"/>
  </w:style>
  <w:style w:type="character" w:customStyle="1" w:styleId="grame">
    <w:name w:val="grame"/>
    <w:basedOn w:val="VarsaylanParagrafYazTipi"/>
    <w:rsid w:val="0012061C"/>
  </w:style>
  <w:style w:type="character" w:styleId="Kpr">
    <w:name w:val="Hyperlink"/>
    <w:basedOn w:val="VarsaylanParagrafYazTipi"/>
    <w:uiPriority w:val="99"/>
    <w:unhideWhenUsed/>
    <w:rsid w:val="0012061C"/>
    <w:rPr>
      <w:color w:val="0000FF"/>
      <w:u w:val="single"/>
    </w:rPr>
  </w:style>
  <w:style w:type="character" w:customStyle="1" w:styleId="BalonMetniChar">
    <w:name w:val="Balon Metni Char"/>
    <w:basedOn w:val="VarsaylanParagrafYazTipi"/>
    <w:link w:val="BalonMetni"/>
    <w:uiPriority w:val="99"/>
    <w:semiHidden/>
    <w:rsid w:val="00AE44A4"/>
    <w:rPr>
      <w:rFonts w:ascii="Tahoma" w:hAnsi="Tahoma" w:cs="Tahoma"/>
      <w:sz w:val="16"/>
      <w:szCs w:val="16"/>
    </w:rPr>
  </w:style>
  <w:style w:type="table" w:styleId="TabloKlavuzu">
    <w:name w:val="Table Grid"/>
    <w:basedOn w:val="NormalTablo"/>
    <w:uiPriority w:val="59"/>
    <w:rsid w:val="00AE44A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E44A4"/>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2-ortabaslk">
    <w:name w:val="2-ortabaslk"/>
    <w:basedOn w:val="Normal"/>
    <w:rsid w:val="00AE44A4"/>
    <w:pPr>
      <w:spacing w:before="100" w:beforeAutospacing="1" w:after="100" w:afterAutospacing="1"/>
    </w:pPr>
    <w:rPr>
      <w:sz w:val="24"/>
      <w:szCs w:val="24"/>
    </w:rPr>
  </w:style>
  <w:style w:type="character" w:styleId="Vurgu">
    <w:name w:val="Emphasis"/>
    <w:basedOn w:val="VarsaylanParagrafYazTipi"/>
    <w:uiPriority w:val="20"/>
    <w:qFormat/>
    <w:rsid w:val="00C42DDA"/>
    <w:rPr>
      <w:i/>
      <w:iCs/>
    </w:rPr>
  </w:style>
  <w:style w:type="character" w:customStyle="1" w:styleId="Balk1Char">
    <w:name w:val="Başlık 1 Char"/>
    <w:basedOn w:val="VarsaylanParagrafYazTipi"/>
    <w:link w:val="Balk1"/>
    <w:rsid w:val="009304DB"/>
    <w:rPr>
      <w:b/>
      <w:bCs/>
      <w:noProof/>
      <w:sz w:val="44"/>
    </w:rPr>
  </w:style>
  <w:style w:type="character" w:customStyle="1" w:styleId="Balk4Char">
    <w:name w:val="Başlık 4 Char"/>
    <w:basedOn w:val="VarsaylanParagrafYazTipi"/>
    <w:link w:val="Balk4"/>
    <w:rsid w:val="009304DB"/>
    <w:rPr>
      <w:rFonts w:ascii="Arial" w:hAnsi="Arial" w:cs="Arial"/>
      <w:b/>
      <w:bCs/>
      <w:noProof/>
      <w:sz w:val="28"/>
    </w:rPr>
  </w:style>
  <w:style w:type="table" w:customStyle="1" w:styleId="TabloKlavuzu1">
    <w:name w:val="Tablo Kılavuzu1"/>
    <w:basedOn w:val="NormalTablo"/>
    <w:next w:val="TabloKlavuzu"/>
    <w:rsid w:val="009304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bilgiChar">
    <w:name w:val="Altbilgi Char"/>
    <w:basedOn w:val="VarsaylanParagrafYazTipi"/>
    <w:link w:val="Altbilgi"/>
    <w:rsid w:val="001123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4643">
      <w:bodyDiv w:val="1"/>
      <w:marLeft w:val="0"/>
      <w:marRight w:val="0"/>
      <w:marTop w:val="0"/>
      <w:marBottom w:val="0"/>
      <w:divBdr>
        <w:top w:val="none" w:sz="0" w:space="0" w:color="auto"/>
        <w:left w:val="none" w:sz="0" w:space="0" w:color="auto"/>
        <w:bottom w:val="none" w:sz="0" w:space="0" w:color="auto"/>
        <w:right w:val="none" w:sz="0" w:space="0" w:color="auto"/>
      </w:divBdr>
    </w:div>
    <w:div w:id="196816169">
      <w:bodyDiv w:val="1"/>
      <w:marLeft w:val="0"/>
      <w:marRight w:val="0"/>
      <w:marTop w:val="0"/>
      <w:marBottom w:val="0"/>
      <w:divBdr>
        <w:top w:val="none" w:sz="0" w:space="0" w:color="auto"/>
        <w:left w:val="none" w:sz="0" w:space="0" w:color="auto"/>
        <w:bottom w:val="none" w:sz="0" w:space="0" w:color="auto"/>
        <w:right w:val="none" w:sz="0" w:space="0" w:color="auto"/>
      </w:divBdr>
    </w:div>
    <w:div w:id="383483616">
      <w:bodyDiv w:val="1"/>
      <w:marLeft w:val="0"/>
      <w:marRight w:val="0"/>
      <w:marTop w:val="0"/>
      <w:marBottom w:val="0"/>
      <w:divBdr>
        <w:top w:val="none" w:sz="0" w:space="0" w:color="auto"/>
        <w:left w:val="none" w:sz="0" w:space="0" w:color="auto"/>
        <w:bottom w:val="none" w:sz="0" w:space="0" w:color="auto"/>
        <w:right w:val="none" w:sz="0" w:space="0" w:color="auto"/>
      </w:divBdr>
    </w:div>
    <w:div w:id="585110841">
      <w:bodyDiv w:val="1"/>
      <w:marLeft w:val="0"/>
      <w:marRight w:val="0"/>
      <w:marTop w:val="0"/>
      <w:marBottom w:val="0"/>
      <w:divBdr>
        <w:top w:val="none" w:sz="0" w:space="0" w:color="auto"/>
        <w:left w:val="none" w:sz="0" w:space="0" w:color="auto"/>
        <w:bottom w:val="none" w:sz="0" w:space="0" w:color="auto"/>
        <w:right w:val="none" w:sz="0" w:space="0" w:color="auto"/>
      </w:divBdr>
    </w:div>
    <w:div w:id="630095253">
      <w:bodyDiv w:val="1"/>
      <w:marLeft w:val="0"/>
      <w:marRight w:val="0"/>
      <w:marTop w:val="0"/>
      <w:marBottom w:val="0"/>
      <w:divBdr>
        <w:top w:val="none" w:sz="0" w:space="0" w:color="auto"/>
        <w:left w:val="none" w:sz="0" w:space="0" w:color="auto"/>
        <w:bottom w:val="none" w:sz="0" w:space="0" w:color="auto"/>
        <w:right w:val="none" w:sz="0" w:space="0" w:color="auto"/>
      </w:divBdr>
    </w:div>
    <w:div w:id="977149695">
      <w:bodyDiv w:val="1"/>
      <w:marLeft w:val="0"/>
      <w:marRight w:val="0"/>
      <w:marTop w:val="0"/>
      <w:marBottom w:val="0"/>
      <w:divBdr>
        <w:top w:val="none" w:sz="0" w:space="0" w:color="auto"/>
        <w:left w:val="none" w:sz="0" w:space="0" w:color="auto"/>
        <w:bottom w:val="none" w:sz="0" w:space="0" w:color="auto"/>
        <w:right w:val="none" w:sz="0" w:space="0" w:color="auto"/>
      </w:divBdr>
    </w:div>
    <w:div w:id="997852655">
      <w:bodyDiv w:val="1"/>
      <w:marLeft w:val="0"/>
      <w:marRight w:val="0"/>
      <w:marTop w:val="0"/>
      <w:marBottom w:val="0"/>
      <w:divBdr>
        <w:top w:val="none" w:sz="0" w:space="0" w:color="auto"/>
        <w:left w:val="none" w:sz="0" w:space="0" w:color="auto"/>
        <w:bottom w:val="none" w:sz="0" w:space="0" w:color="auto"/>
        <w:right w:val="none" w:sz="0" w:space="0" w:color="auto"/>
      </w:divBdr>
    </w:div>
    <w:div w:id="1087312735">
      <w:bodyDiv w:val="1"/>
      <w:marLeft w:val="0"/>
      <w:marRight w:val="0"/>
      <w:marTop w:val="0"/>
      <w:marBottom w:val="0"/>
      <w:divBdr>
        <w:top w:val="none" w:sz="0" w:space="0" w:color="auto"/>
        <w:left w:val="none" w:sz="0" w:space="0" w:color="auto"/>
        <w:bottom w:val="none" w:sz="0" w:space="0" w:color="auto"/>
        <w:right w:val="none" w:sz="0" w:space="0" w:color="auto"/>
      </w:divBdr>
    </w:div>
    <w:div w:id="1152409099">
      <w:bodyDiv w:val="1"/>
      <w:marLeft w:val="0"/>
      <w:marRight w:val="0"/>
      <w:marTop w:val="0"/>
      <w:marBottom w:val="0"/>
      <w:divBdr>
        <w:top w:val="none" w:sz="0" w:space="0" w:color="auto"/>
        <w:left w:val="none" w:sz="0" w:space="0" w:color="auto"/>
        <w:bottom w:val="none" w:sz="0" w:space="0" w:color="auto"/>
        <w:right w:val="none" w:sz="0" w:space="0" w:color="auto"/>
      </w:divBdr>
    </w:div>
    <w:div w:id="1281914536">
      <w:bodyDiv w:val="1"/>
      <w:marLeft w:val="0"/>
      <w:marRight w:val="0"/>
      <w:marTop w:val="0"/>
      <w:marBottom w:val="0"/>
      <w:divBdr>
        <w:top w:val="none" w:sz="0" w:space="0" w:color="auto"/>
        <w:left w:val="none" w:sz="0" w:space="0" w:color="auto"/>
        <w:bottom w:val="none" w:sz="0" w:space="0" w:color="auto"/>
        <w:right w:val="none" w:sz="0" w:space="0" w:color="auto"/>
      </w:divBdr>
    </w:div>
    <w:div w:id="1283996659">
      <w:bodyDiv w:val="1"/>
      <w:marLeft w:val="0"/>
      <w:marRight w:val="0"/>
      <w:marTop w:val="0"/>
      <w:marBottom w:val="0"/>
      <w:divBdr>
        <w:top w:val="none" w:sz="0" w:space="0" w:color="auto"/>
        <w:left w:val="none" w:sz="0" w:space="0" w:color="auto"/>
        <w:bottom w:val="none" w:sz="0" w:space="0" w:color="auto"/>
        <w:right w:val="none" w:sz="0" w:space="0" w:color="auto"/>
      </w:divBdr>
    </w:div>
    <w:div w:id="1446655092">
      <w:bodyDiv w:val="1"/>
      <w:marLeft w:val="0"/>
      <w:marRight w:val="0"/>
      <w:marTop w:val="0"/>
      <w:marBottom w:val="0"/>
      <w:divBdr>
        <w:top w:val="none" w:sz="0" w:space="0" w:color="auto"/>
        <w:left w:val="none" w:sz="0" w:space="0" w:color="auto"/>
        <w:bottom w:val="none" w:sz="0" w:space="0" w:color="auto"/>
        <w:right w:val="none" w:sz="0" w:space="0" w:color="auto"/>
      </w:divBdr>
    </w:div>
    <w:div w:id="176665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r/url?sa=t&amp;rct=j&amp;q=&amp;esrc=s&amp;source=web&amp;cd=2&amp;cad=rja&amp;uact=8&amp;ved=0CDYQFjAB&amp;url=http%3A%2F%2Fwww.resmigazete.gov.tr%2Feskiler%2F2012%2F12%2F20121229-13.htm&amp;ei=wK11U9mYIK_y7AblqYHYBg&amp;usg=AFQjCNFM70XK0zzZQd6VXUn8NZqaSKpX1g&amp;sig2=LwbfyVarAI3J9Sz1quVjzw&amp;bvm=bv.66699033,d.ZG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970</Words>
  <Characters>5531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1- AMAÇ</vt:lpstr>
    </vt:vector>
  </TitlesOfParts>
  <Company>yes</Company>
  <LinksUpToDate>false</LinksUpToDate>
  <CharactersWithSpaces>6489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AMAÇ</dc:title>
  <dc:creator>Burcu</dc:creator>
  <cp:lastModifiedBy>akreditasyon</cp:lastModifiedBy>
  <cp:revision>35</cp:revision>
  <cp:lastPrinted>2016-10-24T09:52:00Z</cp:lastPrinted>
  <dcterms:created xsi:type="dcterms:W3CDTF">2014-05-14T06:05:00Z</dcterms:created>
  <dcterms:modified xsi:type="dcterms:W3CDTF">2023-05-31T07:18:00Z</dcterms:modified>
</cp:coreProperties>
</file>